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4AB8E" w14:textId="77777777" w:rsidR="00A47BFF" w:rsidRPr="0080652F" w:rsidRDefault="00A47BFF" w:rsidP="00A47BFF">
      <w:pPr>
        <w:rPr>
          <w:b/>
          <w:bCs/>
        </w:rPr>
      </w:pPr>
      <w:r w:rsidRPr="0080652F">
        <w:rPr>
          <w:b/>
          <w:bCs/>
        </w:rPr>
        <w:t>Course Syllabus</w:t>
      </w:r>
    </w:p>
    <w:p w14:paraId="7910C69F" w14:textId="12B03AFF" w:rsidR="00A47BFF" w:rsidRPr="00A47BFF" w:rsidRDefault="00A47BFF" w:rsidP="00A47BFF">
      <w:r w:rsidRPr="00A47BFF">
        <w:rPr>
          <w:b/>
          <w:bCs/>
        </w:rPr>
        <w:t>ECO4701 RVC&amp; ECO5709 RVC 1248 World Economy   </w:t>
      </w:r>
    </w:p>
    <w:p w14:paraId="13A0ACEA" w14:textId="77777777" w:rsidR="00A47BFF" w:rsidRPr="00A47BFF" w:rsidRDefault="00A47BFF" w:rsidP="00A47BFF">
      <w:r w:rsidRPr="00A47BFF">
        <w:rPr>
          <w:b/>
          <w:bCs/>
        </w:rPr>
        <w:t>Office Hrs.: By appointment</w:t>
      </w:r>
    </w:p>
    <w:p w14:paraId="161636E5" w14:textId="2F442EE0" w:rsidR="00A47BFF" w:rsidRDefault="00A47BFF" w:rsidP="00A47BFF">
      <w:pPr>
        <w:rPr>
          <w:rStyle w:val="Hyperlink"/>
          <w:b/>
          <w:bCs/>
        </w:rPr>
      </w:pPr>
      <w:r w:rsidRPr="00A47BFF">
        <w:rPr>
          <w:b/>
          <w:bCs/>
        </w:rPr>
        <w:t>Instructor: Canan BALKIR  </w:t>
      </w:r>
      <w:hyperlink r:id="rId5" w:history="1">
        <w:r w:rsidRPr="00A47BFF">
          <w:rPr>
            <w:rStyle w:val="Hyperlink"/>
            <w:b/>
            <w:bCs/>
          </w:rPr>
          <w:t>cbalkir@fiu.edu</w:t>
        </w:r>
      </w:hyperlink>
    </w:p>
    <w:p w14:paraId="5AFA5FBE" w14:textId="77777777" w:rsidR="00701732" w:rsidRPr="00701732" w:rsidRDefault="00701732" w:rsidP="00701732">
      <w:pPr>
        <w:numPr>
          <w:ilvl w:val="0"/>
          <w:numId w:val="2"/>
        </w:numPr>
      </w:pPr>
      <w:r w:rsidRPr="00701732">
        <w:rPr>
          <w:b/>
          <w:bCs/>
        </w:rPr>
        <w:t>E-mail</w:t>
      </w:r>
      <w:r w:rsidRPr="00701732">
        <w:t>: cbalkir@fiu.edu </w:t>
      </w:r>
    </w:p>
    <w:p w14:paraId="5237E7EB" w14:textId="39F3BEAE" w:rsidR="00701732" w:rsidRPr="00701732" w:rsidRDefault="0080652F" w:rsidP="00701732">
      <w:pPr>
        <w:numPr>
          <w:ilvl w:val="0"/>
          <w:numId w:val="2"/>
        </w:numPr>
      </w:pPr>
      <w:hyperlink r:id="rId6" w:history="1">
        <w:r w:rsidRPr="00701732">
          <w:rPr>
            <w:rStyle w:val="Hyperlink"/>
          </w:rPr>
          <w:t>https://fiu.academia.edu/CananBALKIR</w:t>
        </w:r>
      </w:hyperlink>
    </w:p>
    <w:p w14:paraId="45C911CA" w14:textId="77777777" w:rsidR="00701732" w:rsidRPr="00701732" w:rsidRDefault="00701732" w:rsidP="00701732">
      <w:pPr>
        <w:numPr>
          <w:ilvl w:val="0"/>
          <w:numId w:val="2"/>
        </w:numPr>
      </w:pPr>
      <w:hyperlink r:id="rId7" w:tgtFrame="_blank" w:history="1">
        <w:r w:rsidRPr="00701732">
          <w:rPr>
            <w:rStyle w:val="Hyperlink"/>
          </w:rPr>
          <w:t>https://orcid.org/0000-0002-2779-6243</w:t>
        </w:r>
      </w:hyperlink>
    </w:p>
    <w:p w14:paraId="6D44B745" w14:textId="77777777" w:rsidR="00A47BFF" w:rsidRPr="00A47BFF" w:rsidRDefault="00A47BFF" w:rsidP="00A47BFF">
      <w:r w:rsidRPr="00A47BFF">
        <w:rPr>
          <w:b/>
          <w:bCs/>
          <w:highlight w:val="yellow"/>
        </w:rPr>
        <w:t>This is a Discipline-Specific global learning course that counts towards FIU Global Learning Graduation Requirement.</w:t>
      </w:r>
    </w:p>
    <w:p w14:paraId="0037C83C" w14:textId="77777777" w:rsidR="00A47BFF" w:rsidRPr="00A47BFF" w:rsidRDefault="00A47BFF" w:rsidP="00A47BFF">
      <w:r w:rsidRPr="00A47BFF">
        <w:rPr>
          <w:b/>
          <w:bCs/>
        </w:rPr>
        <w:t>Course Objectives</w:t>
      </w:r>
    </w:p>
    <w:p w14:paraId="77094424" w14:textId="67D5433F" w:rsidR="00A47BFF" w:rsidRPr="00A47BFF" w:rsidRDefault="00A47BFF" w:rsidP="00A47BFF">
      <w:pPr>
        <w:jc w:val="both"/>
      </w:pPr>
      <w:r w:rsidRPr="00A47BFF">
        <w:t xml:space="preserve">The Course is designed to provide a broad overview of the world economy, past and present. It is known that some regions/ countries of the world have developed while others have not? When did they diverge at different points in history, and the reasons that caused this diversion? To answer these questions, it is crucial to understand the economic history of these regions as well as to understand that the </w:t>
      </w:r>
      <w:r w:rsidRPr="00A47BFF">
        <w:rPr>
          <w:b/>
          <w:bCs/>
        </w:rPr>
        <w:t>economic performance is the outcome of a complex constellation of social / cultural/ political relationships and how of those factors interact with geographical settings</w:t>
      </w:r>
      <w:r w:rsidR="0025057B" w:rsidRPr="00A47BFF">
        <w:rPr>
          <w:b/>
          <w:bCs/>
        </w:rPr>
        <w:t xml:space="preserve">. </w:t>
      </w:r>
    </w:p>
    <w:p w14:paraId="39880893" w14:textId="77777777" w:rsidR="00A47BFF" w:rsidRPr="00A47BFF" w:rsidRDefault="00A47BFF" w:rsidP="00A47BFF">
      <w:pPr>
        <w:jc w:val="both"/>
      </w:pPr>
      <w:r w:rsidRPr="00A47BFF">
        <w:t>We will try to analyze the development of the global economy and its components both in the developed world as well as in developing regions such as Latin America, Asia, Africa, the Middle East, and others. Why did Asia fall behind in the early nineteenth and the beginning of the twentieth century and then countries like South Korea, India and China took a leap forward? What are the different periods and aspects of globalization, as well as the current concerns? These are some of the topics we will explore together. </w:t>
      </w:r>
    </w:p>
    <w:p w14:paraId="32BDBC0E" w14:textId="77777777" w:rsidR="00A47BFF" w:rsidRPr="00A47BFF" w:rsidRDefault="00A47BFF" w:rsidP="00A47BFF">
      <w:r w:rsidRPr="00A47BFF">
        <w:rPr>
          <w:b/>
          <w:bCs/>
        </w:rPr>
        <w:t>The Course will be divided into 7 Modules:</w:t>
      </w:r>
      <w:r w:rsidRPr="00A47BFF">
        <w:t> </w:t>
      </w:r>
    </w:p>
    <w:p w14:paraId="33E437F5" w14:textId="277E165E" w:rsidR="00A47BFF" w:rsidRPr="00A47BFF" w:rsidRDefault="00A47BFF" w:rsidP="00A47BFF">
      <w:r w:rsidRPr="00A47BFF">
        <w:rPr>
          <w:b/>
          <w:bCs/>
        </w:rPr>
        <w:t>The first Module</w:t>
      </w:r>
      <w:r w:rsidRPr="00A47BFF">
        <w:t xml:space="preserve"> will cover the Northwestern Europe, beginning with the Industrial Revolution, World War I, the Inter-war Years, World War </w:t>
      </w:r>
      <w:r w:rsidR="0025057B" w:rsidRPr="00A47BFF">
        <w:t>II,</w:t>
      </w:r>
      <w:r w:rsidRPr="00A47BFF">
        <w:t xml:space="preserve"> and its Immediate aftermath (1914-1950); the reconstruction period of Europe (1945-51); </w:t>
      </w:r>
      <w:r w:rsidR="002334F3">
        <w:t xml:space="preserve">Bretton Woods System, </w:t>
      </w:r>
      <w:r w:rsidRPr="00A47BFF">
        <w:t>the European Union.</w:t>
      </w:r>
    </w:p>
    <w:p w14:paraId="3BBDDBAB" w14:textId="77777777" w:rsidR="002334F3" w:rsidRPr="00A47BFF" w:rsidRDefault="00A47BFF" w:rsidP="002334F3">
      <w:r w:rsidRPr="00A47BFF">
        <w:rPr>
          <w:b/>
          <w:bCs/>
        </w:rPr>
        <w:t>The second Module</w:t>
      </w:r>
      <w:r w:rsidRPr="00A47BFF">
        <w:t> will focus on Southern, Eastern and Central Europe.</w:t>
      </w:r>
      <w:r>
        <w:t xml:space="preserve"> </w:t>
      </w:r>
      <w:r w:rsidR="002334F3" w:rsidRPr="00A47BFF">
        <w:t>Economics of Iberia/ Eastern Europe after WW2 to present day.</w:t>
      </w:r>
    </w:p>
    <w:p w14:paraId="1ABD7620" w14:textId="79133B3E" w:rsidR="00A47BFF" w:rsidRPr="00A47BFF" w:rsidRDefault="00A47BFF" w:rsidP="00A47BFF">
      <w:r w:rsidRPr="00A47BFF">
        <w:rPr>
          <w:b/>
          <w:bCs/>
        </w:rPr>
        <w:t>The Third Module </w:t>
      </w:r>
      <w:r w:rsidRPr="00A47BFF">
        <w:t>will focus on North America</w:t>
      </w:r>
      <w:r>
        <w:t>, US, Canada &amp; Mexico</w:t>
      </w:r>
      <w:r w:rsidRPr="00A47BFF">
        <w:t>.</w:t>
      </w:r>
    </w:p>
    <w:p w14:paraId="71697B5E" w14:textId="1A5FB72C" w:rsidR="00A47BFF" w:rsidRPr="00A47BFF" w:rsidRDefault="00A47BFF" w:rsidP="00A47BFF">
      <w:r w:rsidRPr="00A47BFF">
        <w:rPr>
          <w:b/>
          <w:bCs/>
        </w:rPr>
        <w:t>The Fourth Module </w:t>
      </w:r>
      <w:r w:rsidRPr="00A47BFF">
        <w:t>is about Latin America</w:t>
      </w:r>
      <w:r>
        <w:t>,</w:t>
      </w:r>
      <w:r w:rsidRPr="00A47BFF">
        <w:t xml:space="preserve"> colonial </w:t>
      </w:r>
      <w:r w:rsidR="0025057B" w:rsidRPr="00A47BFF">
        <w:t>past,</w:t>
      </w:r>
      <w:r w:rsidRPr="00A47BFF">
        <w:t xml:space="preserve"> and the current situation in the 21st century.</w:t>
      </w:r>
    </w:p>
    <w:p w14:paraId="76AECBDE" w14:textId="2AC786C8" w:rsidR="00A47BFF" w:rsidRPr="00A47BFF" w:rsidRDefault="00A47BFF" w:rsidP="00A47BFF">
      <w:r w:rsidRPr="00A47BFF">
        <w:rPr>
          <w:b/>
          <w:bCs/>
        </w:rPr>
        <w:t>The Fifth Module </w:t>
      </w:r>
      <w:r w:rsidRPr="00A47BFF">
        <w:t>will focus on Asia</w:t>
      </w:r>
      <w:r>
        <w:t xml:space="preserve">, especially Japan, China, India, South </w:t>
      </w:r>
      <w:r w:rsidR="0025057B">
        <w:t>Korea,</w:t>
      </w:r>
      <w:r>
        <w:t xml:space="preserve"> and other countries.</w:t>
      </w:r>
    </w:p>
    <w:p w14:paraId="2ACFF444" w14:textId="77777777" w:rsidR="00A47BFF" w:rsidRPr="00A47BFF" w:rsidRDefault="00A47BFF" w:rsidP="00A47BFF">
      <w:r w:rsidRPr="00A47BFF">
        <w:rPr>
          <w:b/>
          <w:bCs/>
        </w:rPr>
        <w:t>The Sixth Module i</w:t>
      </w:r>
      <w:r w:rsidRPr="00A47BFF">
        <w:t>s on the Middle East, Africa, and Central Asia.</w:t>
      </w:r>
    </w:p>
    <w:p w14:paraId="06DAAED8" w14:textId="21100C17" w:rsidR="00A47BFF" w:rsidRPr="00A47BFF" w:rsidRDefault="00A47BFF" w:rsidP="00A47BFF">
      <w:r w:rsidRPr="00A47BFF">
        <w:rPr>
          <w:b/>
          <w:bCs/>
        </w:rPr>
        <w:lastRenderedPageBreak/>
        <w:t>The Seventh Module</w:t>
      </w:r>
      <w:r w:rsidRPr="00A47BFF">
        <w:t xml:space="preserve"> is on Globalization, </w:t>
      </w:r>
      <w:r w:rsidR="00394AFB" w:rsidRPr="00A47BFF">
        <w:t>various aspects</w:t>
      </w:r>
      <w:r w:rsidRPr="00A47BFF">
        <w:t xml:space="preserve"> of globalization, and the current challenges of the global economy.   </w:t>
      </w:r>
    </w:p>
    <w:p w14:paraId="0E725BA7" w14:textId="17F6B4CA" w:rsidR="00A47BFF" w:rsidRPr="00A47BFF" w:rsidRDefault="00A47BFF" w:rsidP="00A47BFF">
      <w:r w:rsidRPr="00A47BFF">
        <w:t xml:space="preserve">The modular structure of the course divided into regions has somewhat followed the division used in the required textbook edited by Joerg Baten. It is highly suggested that the book is read for setting the historical economic, </w:t>
      </w:r>
      <w:r w:rsidR="0025057B" w:rsidRPr="00A47BFF">
        <w:t>social,</w:t>
      </w:r>
      <w:r w:rsidRPr="00A47BFF">
        <w:t xml:space="preserve"> and political scene of the regions, including the basic characteristics. </w:t>
      </w:r>
    </w:p>
    <w:p w14:paraId="5432DE93" w14:textId="407E06F6" w:rsidR="00A47BFF" w:rsidRPr="00A47BFF" w:rsidRDefault="00A47BFF" w:rsidP="00FA15B8">
      <w:pPr>
        <w:jc w:val="both"/>
      </w:pPr>
      <w:r w:rsidRPr="00A47BFF">
        <w:t>By the end of the term, the students will develop a critical understanding of the world economy, past and present, and comment intelligently on current global economic events and trends.</w:t>
      </w:r>
    </w:p>
    <w:p w14:paraId="3E917D20" w14:textId="6AA06CF6" w:rsidR="00A47BFF" w:rsidRPr="00A47BFF" w:rsidRDefault="00A47BFF" w:rsidP="00FA15B8">
      <w:pPr>
        <w:jc w:val="both"/>
      </w:pPr>
      <w:r w:rsidRPr="00A47BFF">
        <w:t>The course is Online Live with </w:t>
      </w:r>
      <w:r w:rsidRPr="00A47BFF">
        <w:rPr>
          <w:b/>
          <w:bCs/>
        </w:rPr>
        <w:t>weekly synchronous </w:t>
      </w:r>
      <w:hyperlink r:id="rId8" w:tgtFrame="_blank" w:history="1">
        <w:r w:rsidRPr="00A47BFF">
          <w:rPr>
            <w:rStyle w:val="Hyperlink"/>
            <w:b/>
            <w:bCs/>
          </w:rPr>
          <w:t>digital class meetings on Thursdays in Canvas Zoom </w:t>
        </w:r>
      </w:hyperlink>
      <w:r w:rsidRPr="00A47BFF">
        <w:rPr>
          <w:b/>
          <w:bCs/>
        </w:rPr>
        <w:t xml:space="preserve"> from 6:</w:t>
      </w:r>
      <w:r>
        <w:rPr>
          <w:b/>
          <w:bCs/>
        </w:rPr>
        <w:t>25</w:t>
      </w:r>
      <w:r w:rsidRPr="00A47BFF">
        <w:rPr>
          <w:b/>
          <w:bCs/>
        </w:rPr>
        <w:t>-7:4</w:t>
      </w:r>
      <w:r>
        <w:rPr>
          <w:b/>
          <w:bCs/>
        </w:rPr>
        <w:t>0</w:t>
      </w:r>
      <w:r w:rsidRPr="00A47BFF">
        <w:rPr>
          <w:b/>
          <w:bCs/>
        </w:rPr>
        <w:t xml:space="preserve"> PM. </w:t>
      </w:r>
      <w:r w:rsidRPr="00A47BFF">
        <w:t> We will be meeting via Zoom once a week during the duration of this course.</w:t>
      </w:r>
    </w:p>
    <w:p w14:paraId="6E7A18A7" w14:textId="77777777" w:rsidR="00A47BFF" w:rsidRPr="00A47BFF" w:rsidRDefault="00A47BFF" w:rsidP="00A47BFF">
      <w:r w:rsidRPr="00A47BFF">
        <w:rPr>
          <w:b/>
          <w:bCs/>
        </w:rPr>
        <w:t>Prerequisites: </w:t>
      </w:r>
      <w:r w:rsidRPr="00A47BFF">
        <w:t>There are no prerequisites for this course.</w:t>
      </w:r>
    </w:p>
    <w:p w14:paraId="5D10AB50" w14:textId="77777777" w:rsidR="00A47BFF" w:rsidRPr="00A47BFF" w:rsidRDefault="00A47BFF" w:rsidP="00A47BFF">
      <w:r w:rsidRPr="00A47BFF">
        <w:rPr>
          <w:b/>
          <w:bCs/>
        </w:rPr>
        <w:t>Policies Concerning Academic Misconduct</w:t>
      </w:r>
    </w:p>
    <w:p w14:paraId="63890496" w14:textId="04E90726" w:rsidR="00A47BFF" w:rsidRPr="00A47BFF" w:rsidRDefault="00A47BFF" w:rsidP="00A47BFF">
      <w:r w:rsidRPr="00A47BFF">
        <w:t>It is imperative that students become aware of FIU’s definitions of and policies toward academic misconduct. These policies may be found on the FIU web-site at Academic Misconduct and Code of Academic Integrity (</w:t>
      </w:r>
      <w:hyperlink r:id="rId9" w:history="1">
        <w:r w:rsidRPr="00A47BFF">
          <w:rPr>
            <w:rStyle w:val="Hyperlink"/>
          </w:rPr>
          <w:t>http://undergrad.fiu.edu/academic-integrity)</w:t>
        </w:r>
      </w:hyperlink>
    </w:p>
    <w:p w14:paraId="1A81D73F" w14:textId="77777777" w:rsidR="00A47BFF" w:rsidRPr="00A47BFF" w:rsidRDefault="00A47BFF" w:rsidP="00A47BFF">
      <w:r w:rsidRPr="00A47BFF">
        <w:rPr>
          <w:b/>
          <w:bCs/>
        </w:rPr>
        <w:t>The basic textbook for the course:</w:t>
      </w:r>
      <w:r w:rsidRPr="00A47BFF">
        <w:t>  </w:t>
      </w:r>
      <w:r w:rsidRPr="00A47BFF">
        <w:rPr>
          <w:b/>
          <w:bCs/>
        </w:rPr>
        <w:t>Baten, Joerg (ed.) (2016) A History of The Global Economy- 1500 To the Present, Cambridge University Press, UK</w:t>
      </w:r>
    </w:p>
    <w:p w14:paraId="022B3CD2" w14:textId="60BDDA95" w:rsidR="00A47BFF" w:rsidRPr="00A47BFF" w:rsidRDefault="00A47BFF" w:rsidP="00A47BFF">
      <w:r w:rsidRPr="00A47BFF">
        <w:t xml:space="preserve">There are </w:t>
      </w:r>
      <w:r w:rsidR="0025057B" w:rsidRPr="00A47BFF">
        <w:t>seven</w:t>
      </w:r>
      <w:r w:rsidRPr="00A47BFF">
        <w:t xml:space="preserve"> modules. Basic readings for each Module are in the required textbook, but the </w:t>
      </w:r>
      <w:r>
        <w:t xml:space="preserve">students are encouraged to </w:t>
      </w:r>
      <w:r w:rsidRPr="00A47BFF">
        <w:t>further readings if needed.</w:t>
      </w:r>
    </w:p>
    <w:p w14:paraId="4FC8E8DA" w14:textId="77777777" w:rsidR="00A47BFF" w:rsidRPr="00A47BFF" w:rsidRDefault="00A47BFF" w:rsidP="00A47BFF">
      <w:r w:rsidRPr="00A47BFF">
        <w:rPr>
          <w:b/>
          <w:bCs/>
        </w:rPr>
        <w:t>There will be additional readings for subjects not covered in the books. </w:t>
      </w:r>
    </w:p>
    <w:p w14:paraId="6999E59C" w14:textId="77777777" w:rsidR="00A47BFF" w:rsidRPr="00A47BFF" w:rsidRDefault="00A47BFF" w:rsidP="00A47BFF">
      <w:r w:rsidRPr="00A47BFF">
        <w:rPr>
          <w:b/>
          <w:bCs/>
        </w:rPr>
        <w:t>Discussion Board "Open Forum"</w:t>
      </w:r>
    </w:p>
    <w:p w14:paraId="500A9086" w14:textId="77777777" w:rsidR="00A47BFF" w:rsidRPr="00A47BFF" w:rsidRDefault="00A47BFF" w:rsidP="00FA15B8">
      <w:pPr>
        <w:jc w:val="both"/>
      </w:pPr>
      <w:r w:rsidRPr="00A47BFF">
        <w:t>It will be used </w:t>
      </w:r>
      <w:r w:rsidRPr="00A47BFF">
        <w:rPr>
          <w:b/>
          <w:bCs/>
        </w:rPr>
        <w:t>to post your questions concerning the Course, instead of messaging to the instructor directly.</w:t>
      </w:r>
      <w:r w:rsidRPr="00A47BFF">
        <w:t> By this way, we can maintain a "Frequently Asked Questions" style forum and it will be possible to assist in a timely and thorough manner for all students. Please check Canvas Discussion Board to see if your question has already been asked.</w:t>
      </w:r>
    </w:p>
    <w:p w14:paraId="40575260" w14:textId="77777777" w:rsidR="00A47BFF" w:rsidRPr="00A47BFF" w:rsidRDefault="00A47BFF" w:rsidP="00FA15B8">
      <w:pPr>
        <w:jc w:val="both"/>
      </w:pPr>
      <w:r w:rsidRPr="00A47BFF">
        <w:rPr>
          <w:b/>
          <w:bCs/>
        </w:rPr>
        <w:t>Course Requirements</w:t>
      </w:r>
    </w:p>
    <w:p w14:paraId="710003B7" w14:textId="56EC47AD" w:rsidR="00A47BFF" w:rsidRPr="00A47BFF" w:rsidRDefault="00A47BFF" w:rsidP="00FA15B8">
      <w:pPr>
        <w:jc w:val="both"/>
      </w:pPr>
      <w:r w:rsidRPr="00A47BFF">
        <w:rPr>
          <w:b/>
          <w:bCs/>
        </w:rPr>
        <w:t>1."Introduce Yourself":</w:t>
      </w:r>
      <w:r w:rsidRPr="00A47BFF">
        <w:t xml:space="preserve"> During the first week of class, every student should create his/her own student bio (no longer than </w:t>
      </w:r>
      <w:r w:rsidR="0025057B" w:rsidRPr="00A47BFF">
        <w:t>three hundred</w:t>
      </w:r>
      <w:r w:rsidRPr="00A47BFF">
        <w:t xml:space="preserve"> words) and submit in two places</w:t>
      </w:r>
      <w:r w:rsidR="002334F3" w:rsidRPr="00A47BFF">
        <w:t xml:space="preserve">. </w:t>
      </w:r>
      <w:r w:rsidRPr="00A47BFF">
        <w:t xml:space="preserve">One is for the classmates </w:t>
      </w:r>
      <w:r w:rsidR="00FA15B8" w:rsidRPr="00A47BFF">
        <w:t>to know</w:t>
      </w:r>
      <w:r w:rsidRPr="00A47BFF">
        <w:t xml:space="preserve"> each other</w:t>
      </w:r>
      <w:r w:rsidR="00FA15B8">
        <w:t xml:space="preserve">, by submitting it </w:t>
      </w:r>
      <w:r w:rsidR="00FA15B8" w:rsidRPr="00A47BFF">
        <w:t>under</w:t>
      </w:r>
      <w:r w:rsidRPr="00A47BFF">
        <w:t xml:space="preserve"> Discussions "Introduce Yourself". </w:t>
      </w:r>
      <w:r w:rsidR="00FA15B8">
        <w:t>The second is for grading purpose, it</w:t>
      </w:r>
      <w:r w:rsidRPr="00A47BFF">
        <w:rPr>
          <w:b/>
          <w:bCs/>
          <w:i/>
          <w:iCs/>
        </w:rPr>
        <w:t xml:space="preserve"> </w:t>
      </w:r>
      <w:r w:rsidR="00FA15B8" w:rsidRPr="00A47BFF">
        <w:rPr>
          <w:b/>
          <w:bCs/>
          <w:i/>
          <w:iCs/>
        </w:rPr>
        <w:t>should also</w:t>
      </w:r>
      <w:r w:rsidRPr="00A47BFF">
        <w:rPr>
          <w:b/>
          <w:bCs/>
          <w:i/>
          <w:iCs/>
        </w:rPr>
        <w:t xml:space="preserve"> be </w:t>
      </w:r>
      <w:r w:rsidR="00FA15B8">
        <w:rPr>
          <w:b/>
          <w:bCs/>
          <w:i/>
          <w:iCs/>
        </w:rPr>
        <w:t xml:space="preserve">submitted to “Introduce Yourself” </w:t>
      </w:r>
      <w:r w:rsidRPr="00A47BFF">
        <w:rPr>
          <w:b/>
          <w:bCs/>
          <w:i/>
          <w:iCs/>
        </w:rPr>
        <w:t>under the Assignments</w:t>
      </w:r>
      <w:r w:rsidR="00FA15B8" w:rsidRPr="00A47BFF">
        <w:rPr>
          <w:b/>
          <w:bCs/>
          <w:i/>
          <w:iCs/>
        </w:rPr>
        <w:t xml:space="preserve">. </w:t>
      </w:r>
      <w:r w:rsidR="00FA15B8">
        <w:rPr>
          <w:b/>
          <w:bCs/>
          <w:i/>
          <w:iCs/>
        </w:rPr>
        <w:t xml:space="preserve">This is </w:t>
      </w:r>
      <w:r w:rsidR="00FA15B8" w:rsidRPr="00A47BFF">
        <w:rPr>
          <w:b/>
          <w:bCs/>
          <w:i/>
          <w:iCs/>
        </w:rPr>
        <w:t>5</w:t>
      </w:r>
      <w:r w:rsidRPr="00A47BFF">
        <w:rPr>
          <w:b/>
          <w:bCs/>
          <w:i/>
          <w:iCs/>
        </w:rPr>
        <w:t>% of the total grade.</w:t>
      </w:r>
    </w:p>
    <w:p w14:paraId="289B7154" w14:textId="65391FF5" w:rsidR="00A47BFF" w:rsidRPr="00A47BFF" w:rsidRDefault="00A47BFF" w:rsidP="00FA15B8">
      <w:pPr>
        <w:jc w:val="both"/>
      </w:pPr>
      <w:r w:rsidRPr="00A47BFF">
        <w:t xml:space="preserve">The students are encouraged to include in the bio: name, status </w:t>
      </w:r>
      <w:r w:rsidR="0025057B" w:rsidRPr="00A47BFF">
        <w:t>first-year</w:t>
      </w:r>
      <w:r w:rsidRPr="00A47BFF">
        <w:t xml:space="preserve"> /sophomore/ junior/senior), reason for taking the course and the expectation of the course. Students should only give FIU Directory Information and read their right to limit disclosure of some personally identifiable information, protected by FERPA</w:t>
      </w:r>
      <w:r w:rsidR="0025057B" w:rsidRPr="00A47BFF">
        <w:t xml:space="preserve">. </w:t>
      </w:r>
      <w:r w:rsidRPr="00A47BFF">
        <w:t xml:space="preserve">Students can attach photo, </w:t>
      </w:r>
      <w:r w:rsidR="00FA15B8">
        <w:t>b</w:t>
      </w:r>
      <w:r w:rsidRPr="00A47BFF">
        <w:t xml:space="preserve">ut not required. Students should keep </w:t>
      </w:r>
      <w:r w:rsidRPr="00A47BFF">
        <w:lastRenderedPageBreak/>
        <w:t xml:space="preserve">in mind that </w:t>
      </w:r>
      <w:r w:rsidR="002334F3" w:rsidRPr="00A47BFF">
        <w:t>other members of the course will likely see the discussion board postings</w:t>
      </w:r>
      <w:r w:rsidRPr="00A47BFF">
        <w:t>. Care should be taken when determining what to post.</w:t>
      </w:r>
    </w:p>
    <w:p w14:paraId="6E576214" w14:textId="383AFAEA" w:rsidR="00A47BFF" w:rsidRPr="00A47BFF" w:rsidRDefault="00A47BFF" w:rsidP="00FA15B8">
      <w:pPr>
        <w:jc w:val="both"/>
      </w:pPr>
      <w:r w:rsidRPr="00A47BFF">
        <w:rPr>
          <w:b/>
          <w:bCs/>
          <w:i/>
          <w:iCs/>
        </w:rPr>
        <w:t>2. Attendance and Participation: Attending weekly zoom classes and participating in the discussions will make 15% of the total grade. </w:t>
      </w:r>
      <w:r w:rsidRPr="00A47BFF">
        <w:t>The students are responsible in reading the assigned chapters before the class time on Thursdays. There will be additional readings for subjects not covered in the textbook. The instructor will be lecturing the main points concerning the region under the Module</w:t>
      </w:r>
      <w:r w:rsidR="0025057B" w:rsidRPr="00A47BFF">
        <w:t xml:space="preserve">. </w:t>
      </w:r>
      <w:r w:rsidRPr="00A47BFF">
        <w:t xml:space="preserve">Later the students will present PowerPoint </w:t>
      </w:r>
      <w:r w:rsidR="00FA15B8" w:rsidRPr="00A47BFF">
        <w:t>presentations concerning</w:t>
      </w:r>
      <w:r w:rsidRPr="00A47BFF">
        <w:t xml:space="preserve"> the region/subregion in the Module. After the presentations, the students will all participate in the discussion.</w:t>
      </w:r>
    </w:p>
    <w:p w14:paraId="295A8CCF" w14:textId="5993B5B3" w:rsidR="00A47BFF" w:rsidRPr="00A47BFF" w:rsidRDefault="00A47BFF" w:rsidP="00FA15B8">
      <w:pPr>
        <w:jc w:val="both"/>
      </w:pPr>
      <w:r w:rsidRPr="00A47BFF">
        <w:rPr>
          <w:b/>
          <w:bCs/>
        </w:rPr>
        <w:t>3. Module Project Presentations: </w:t>
      </w:r>
      <w:r w:rsidRPr="00A47BFF">
        <w:t xml:space="preserve">The Module Project Presentation will be divided into sections presented by the students who prepare the related </w:t>
      </w:r>
      <w:r w:rsidR="00FA15B8" w:rsidRPr="00A47BFF">
        <w:t>sections and</w:t>
      </w:r>
      <w:r w:rsidRPr="00A47BFF">
        <w:t xml:space="preserve"> will be individually graded. The total Module Project Presentations should </w:t>
      </w:r>
      <w:r w:rsidR="00FA15B8" w:rsidRPr="00A47BFF">
        <w:t>be at</w:t>
      </w:r>
      <w:r w:rsidRPr="00A47BFF">
        <w:t xml:space="preserve"> most an hour</w:t>
      </w:r>
      <w:r w:rsidR="00FA15B8">
        <w:t>,</w:t>
      </w:r>
      <w:r w:rsidRPr="00A47BFF">
        <w:t xml:space="preserve"> so time </w:t>
      </w:r>
      <w:r w:rsidR="00FA15B8" w:rsidRPr="00A47BFF">
        <w:t>is left</w:t>
      </w:r>
      <w:r w:rsidRPr="00A47BFF">
        <w:t xml:space="preserve"> for the discussion. If an assigned student does not contribute to the Module Project Presentation, she/he will have a grade of </w:t>
      </w:r>
      <w:r w:rsidR="0025057B" w:rsidRPr="00A47BFF">
        <w:t>zero</w:t>
      </w:r>
      <w:r w:rsidRPr="00A47BFF">
        <w:t>. </w:t>
      </w:r>
    </w:p>
    <w:p w14:paraId="11D89846" w14:textId="0B18F2EB" w:rsidR="00A47BFF" w:rsidRPr="00A47BFF" w:rsidRDefault="00A47BFF" w:rsidP="00FA15B8">
      <w:pPr>
        <w:jc w:val="both"/>
      </w:pPr>
      <w:r w:rsidRPr="00A47BFF">
        <w:t>The presenters will use PowerPoint for their presentations, have a short outline at the beginning and a conclusion at the end, plus the list of references, The first slide in the Module Project should have the name</w:t>
      </w:r>
      <w:r w:rsidR="00FA15B8">
        <w:t>s</w:t>
      </w:r>
      <w:r w:rsidRPr="00A47BFF">
        <w:t xml:space="preserve"> of the student</w:t>
      </w:r>
      <w:r w:rsidR="00FA15B8">
        <w:t>s in the Module Project</w:t>
      </w:r>
      <w:r w:rsidRPr="00A47BFF">
        <w:t>, the name of the presentation</w:t>
      </w:r>
      <w:r w:rsidR="00FA15B8">
        <w:t xml:space="preserve"> of each student</w:t>
      </w:r>
      <w:r w:rsidRPr="00A47BFF">
        <w:t>, and the Course number.</w:t>
      </w:r>
      <w:r w:rsidRPr="00A47BFF">
        <w:rPr>
          <w:b/>
          <w:bCs/>
          <w:i/>
          <w:iCs/>
        </w:rPr>
        <w:t> </w:t>
      </w:r>
      <w:r w:rsidRPr="00A47BFF">
        <w:t>The presentations will be based on academic sources along with the main textbook, and all sources will be cited under the references. </w:t>
      </w:r>
    </w:p>
    <w:p w14:paraId="3D567C50" w14:textId="500C18AD" w:rsidR="00A47BFF" w:rsidRPr="00A47BFF" w:rsidRDefault="00A47BFF" w:rsidP="00FA15B8">
      <w:pPr>
        <w:jc w:val="both"/>
      </w:pPr>
      <w:r w:rsidRPr="00A47BFF">
        <w:t>After presenting in the weekly synchronous digital class meeting, the presenters will upload their presentation </w:t>
      </w:r>
      <w:r w:rsidRPr="00A47BFF">
        <w:rPr>
          <w:b/>
          <w:bCs/>
        </w:rPr>
        <w:t>to "Module Project Presentations” under</w:t>
      </w:r>
      <w:r w:rsidRPr="00A47BFF">
        <w:t> </w:t>
      </w:r>
      <w:r w:rsidRPr="00A47BFF">
        <w:rPr>
          <w:b/>
          <w:bCs/>
        </w:rPr>
        <w:t>Assignments</w:t>
      </w:r>
      <w:r w:rsidRPr="00A47BFF">
        <w:t> for grading and to "</w:t>
      </w:r>
      <w:r w:rsidRPr="00A47BFF">
        <w:rPr>
          <w:b/>
          <w:bCs/>
        </w:rPr>
        <w:t>Presentation Uploads"</w:t>
      </w:r>
      <w:r w:rsidRPr="00A47BFF">
        <w:t> </w:t>
      </w:r>
      <w:r w:rsidRPr="00A47BFF">
        <w:rPr>
          <w:b/>
          <w:bCs/>
        </w:rPr>
        <w:t>under Discussions</w:t>
      </w:r>
      <w:r w:rsidRPr="00A47BFF">
        <w:t> for their peers to read and write their reflections. The uploads should be by 11:59 PM of the next day of weekly zoom class presentation</w:t>
      </w:r>
      <w:r w:rsidR="0025057B" w:rsidRPr="00A47BFF">
        <w:t xml:space="preserve">. </w:t>
      </w:r>
      <w:r w:rsidRPr="00A47BFF">
        <w:t>The presentations will be individually graded.</w:t>
      </w:r>
    </w:p>
    <w:p w14:paraId="39EBDC75" w14:textId="77777777" w:rsidR="00A47BFF" w:rsidRPr="00A47BFF" w:rsidRDefault="00A47BFF" w:rsidP="00A47BFF">
      <w:r w:rsidRPr="00A47BFF">
        <w:rPr>
          <w:b/>
          <w:bCs/>
          <w:i/>
          <w:iCs/>
        </w:rPr>
        <w:t>This is 35% of the total grade.</w:t>
      </w:r>
    </w:p>
    <w:p w14:paraId="287554B7" w14:textId="66926166" w:rsidR="00A47BFF" w:rsidRPr="00A47BFF" w:rsidRDefault="00A47BFF" w:rsidP="00A47BFF">
      <w:r w:rsidRPr="00A47BFF">
        <w:rPr>
          <w:b/>
          <w:bCs/>
        </w:rPr>
        <w:t>4. Short Reflection Essay on each Module. </w:t>
      </w:r>
      <w:r w:rsidRPr="00A47BFF">
        <w:t xml:space="preserve">This is an open book/open note reflection paper, which will be uploaded to Canvas. It will be based on the lectures/presentations and readings. The students will answer the question posted in the selected assignment, not exceeding </w:t>
      </w:r>
      <w:r w:rsidR="0025057B" w:rsidRPr="00A47BFF">
        <w:t>two thousand</w:t>
      </w:r>
      <w:r w:rsidRPr="00A47BFF">
        <w:t xml:space="preserve"> </w:t>
      </w:r>
      <w:r w:rsidR="0025057B">
        <w:t xml:space="preserve">(2000) </w:t>
      </w:r>
      <w:r w:rsidRPr="00A47BFF">
        <w:t>words.  </w:t>
      </w:r>
      <w:r w:rsidRPr="00A47BFF">
        <w:rPr>
          <w:b/>
          <w:bCs/>
          <w:i/>
          <w:iCs/>
        </w:rPr>
        <w:t>The assignment is based on 25 points shown on the rubric, if you receive 17 or above, the assignment is "complete", below 17 is "incomplete". </w:t>
      </w:r>
    </w:p>
    <w:p w14:paraId="383FACA6" w14:textId="77777777" w:rsidR="00A47BFF" w:rsidRPr="00A47BFF" w:rsidRDefault="00A47BFF" w:rsidP="00A47BFF">
      <w:r w:rsidRPr="00A47BFF">
        <w:rPr>
          <w:b/>
          <w:bCs/>
          <w:i/>
          <w:iCs/>
        </w:rPr>
        <w:t>This is 40% of the total grade.</w:t>
      </w:r>
    </w:p>
    <w:p w14:paraId="7DCF30AC" w14:textId="77777777" w:rsidR="00A47BFF" w:rsidRDefault="00A47BFF" w:rsidP="00A47BFF">
      <w:pPr>
        <w:rPr>
          <w:b/>
          <w:bCs/>
          <w:i/>
          <w:iCs/>
        </w:rPr>
      </w:pPr>
      <w:r w:rsidRPr="00A47BFF">
        <w:rPr>
          <w:b/>
          <w:bCs/>
        </w:rPr>
        <w:t>5. Mid-semester Feedback Survey:</w:t>
      </w:r>
      <w:r w:rsidRPr="00A47BFF">
        <w:t> This brief survey gives the student the opportunity to provide the lecturer with feedback to help improve the Course. Students should feel free to be as thorough as possible. All responses will be kept private. Participation is voluntary and will not negatively affect the grade in any way. However, </w:t>
      </w:r>
      <w:r w:rsidRPr="00A47BFF">
        <w:rPr>
          <w:b/>
          <w:bCs/>
          <w:i/>
          <w:iCs/>
        </w:rPr>
        <w:t>participation will be rewarded with 5 % credit points.</w:t>
      </w:r>
    </w:p>
    <w:p w14:paraId="7F90D6C9" w14:textId="77777777" w:rsidR="000D7915" w:rsidRDefault="000D7915" w:rsidP="00A47BFF">
      <w:pPr>
        <w:rPr>
          <w:b/>
          <w:bCs/>
          <w:i/>
          <w:iCs/>
        </w:rPr>
      </w:pPr>
    </w:p>
    <w:p w14:paraId="216021D6" w14:textId="77777777" w:rsidR="000D7915" w:rsidRPr="00A47BFF" w:rsidRDefault="000D7915" w:rsidP="00A47BFF"/>
    <w:tbl>
      <w:tblPr>
        <w:tblW w:w="9337" w:type="dxa"/>
        <w:tblInd w:w="-450" w:type="dxa"/>
        <w:tblCellMar>
          <w:top w:w="15" w:type="dxa"/>
          <w:left w:w="15" w:type="dxa"/>
          <w:bottom w:w="15" w:type="dxa"/>
          <w:right w:w="15" w:type="dxa"/>
        </w:tblCellMar>
        <w:tblLook w:val="04A0" w:firstRow="1" w:lastRow="0" w:firstColumn="1" w:lastColumn="0" w:noHBand="0" w:noVBand="1"/>
      </w:tblPr>
      <w:tblGrid>
        <w:gridCol w:w="4257"/>
        <w:gridCol w:w="3649"/>
        <w:gridCol w:w="1431"/>
      </w:tblGrid>
      <w:tr w:rsidR="000D7915" w:rsidRPr="00A47BFF" w14:paraId="7E12FCF5" w14:textId="77777777" w:rsidTr="00952D20">
        <w:trPr>
          <w:trHeight w:val="1020"/>
          <w:tblHeader/>
        </w:trPr>
        <w:tc>
          <w:tcPr>
            <w:tcW w:w="4257"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1AE3EAE2" w14:textId="77777777" w:rsidR="000D7915" w:rsidRDefault="00A47BFF" w:rsidP="000D7915">
            <w:pPr>
              <w:spacing w:after="0" w:line="240" w:lineRule="auto"/>
            </w:pPr>
            <w:r w:rsidRPr="00A47BFF">
              <w:lastRenderedPageBreak/>
              <w:t> </w:t>
            </w:r>
          </w:p>
          <w:p w14:paraId="5AF50A30" w14:textId="77777777" w:rsidR="000D7915" w:rsidRDefault="000D7915" w:rsidP="000D7915">
            <w:pPr>
              <w:spacing w:after="0" w:line="240" w:lineRule="auto"/>
              <w:rPr>
                <w:b/>
                <w:bCs/>
              </w:rPr>
            </w:pPr>
          </w:p>
          <w:p w14:paraId="3460A79D" w14:textId="77777777" w:rsidR="000D7915" w:rsidRDefault="000D7915" w:rsidP="000D7915">
            <w:pPr>
              <w:spacing w:after="0" w:line="240" w:lineRule="auto"/>
              <w:rPr>
                <w:b/>
                <w:bCs/>
              </w:rPr>
            </w:pPr>
          </w:p>
          <w:p w14:paraId="6DC5B0BB" w14:textId="77777777" w:rsidR="000D7915" w:rsidRDefault="000D7915" w:rsidP="000D7915">
            <w:pPr>
              <w:spacing w:after="0" w:line="240" w:lineRule="auto"/>
              <w:rPr>
                <w:b/>
                <w:bCs/>
              </w:rPr>
            </w:pPr>
          </w:p>
          <w:p w14:paraId="0ED165DD" w14:textId="694518E0" w:rsidR="00A47BFF" w:rsidRPr="00A47BFF" w:rsidRDefault="000D7915" w:rsidP="000D7915">
            <w:pPr>
              <w:spacing w:after="0" w:line="240" w:lineRule="auto"/>
            </w:pPr>
            <w:r>
              <w:rPr>
                <w:b/>
                <w:bCs/>
              </w:rPr>
              <w:t>C</w:t>
            </w:r>
            <w:r w:rsidR="00A47BFF" w:rsidRPr="00A47BFF">
              <w:rPr>
                <w:b/>
                <w:bCs/>
              </w:rPr>
              <w:t>ourse Requirements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123D7D4B" w14:textId="77777777" w:rsidR="00A47BFF" w:rsidRPr="00A47BFF" w:rsidRDefault="00A47BFF" w:rsidP="000D7915">
            <w:pPr>
              <w:spacing w:after="0" w:line="240" w:lineRule="auto"/>
            </w:pPr>
            <w:r w:rsidRPr="00A47BFF">
              <w:rPr>
                <w:b/>
                <w:bCs/>
              </w:rPr>
              <w:t>Number of Items</w:t>
            </w:r>
          </w:p>
        </w:tc>
        <w:tc>
          <w:tcPr>
            <w:tcW w:w="1431"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5BFC6DF3" w14:textId="77777777" w:rsidR="00A47BFF" w:rsidRPr="00A47BFF" w:rsidRDefault="00A47BFF" w:rsidP="000D7915">
            <w:pPr>
              <w:spacing w:after="0" w:line="240" w:lineRule="auto"/>
            </w:pPr>
            <w:r w:rsidRPr="00A47BFF">
              <w:rPr>
                <w:b/>
                <w:bCs/>
              </w:rPr>
              <w:t>Weight</w:t>
            </w:r>
          </w:p>
        </w:tc>
      </w:tr>
      <w:tr w:rsidR="000D7915" w:rsidRPr="00A47BFF" w14:paraId="16BDDBE8" w14:textId="77777777" w:rsidTr="00557520">
        <w:trPr>
          <w:trHeight w:val="772"/>
        </w:trPr>
        <w:tc>
          <w:tcPr>
            <w:tcW w:w="425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7F429C" w14:textId="77777777" w:rsidR="00A47BFF" w:rsidRPr="00A47BFF" w:rsidRDefault="00A47BFF" w:rsidP="000D7915">
            <w:pPr>
              <w:spacing w:after="0" w:line="240" w:lineRule="auto"/>
              <w:rPr>
                <w:b/>
                <w:bCs/>
              </w:rPr>
            </w:pPr>
            <w:r w:rsidRPr="00A47BFF">
              <w:rPr>
                <w:b/>
                <w:bCs/>
              </w:rPr>
              <w:t>Introducing Yourself </w:t>
            </w:r>
          </w:p>
        </w:tc>
        <w:tc>
          <w:tcPr>
            <w:tcW w:w="36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2B1B09" w14:textId="77777777" w:rsidR="00A47BFF" w:rsidRPr="00A47BFF" w:rsidRDefault="00A47BFF" w:rsidP="00557520">
            <w:pPr>
              <w:spacing w:after="0" w:line="240" w:lineRule="auto"/>
              <w:jc w:val="center"/>
              <w:rPr>
                <w:b/>
                <w:bCs/>
              </w:rPr>
            </w:pPr>
            <w:r w:rsidRPr="00A47BFF">
              <w:rPr>
                <w:b/>
                <w:bCs/>
              </w:rPr>
              <w:t>1</w:t>
            </w:r>
          </w:p>
        </w:tc>
        <w:tc>
          <w:tcPr>
            <w:tcW w:w="143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B9033C" w14:textId="77777777" w:rsidR="00A47BFF" w:rsidRPr="00A47BFF" w:rsidRDefault="00A47BFF" w:rsidP="00F7597F">
            <w:pPr>
              <w:spacing w:after="0" w:line="240" w:lineRule="auto"/>
              <w:jc w:val="center"/>
              <w:rPr>
                <w:b/>
                <w:bCs/>
              </w:rPr>
            </w:pPr>
            <w:r w:rsidRPr="00A47BFF">
              <w:rPr>
                <w:b/>
                <w:bCs/>
              </w:rPr>
              <w:t>5%</w:t>
            </w:r>
          </w:p>
        </w:tc>
      </w:tr>
      <w:tr w:rsidR="000D7915" w:rsidRPr="00A47BFF" w14:paraId="113564AD" w14:textId="77777777" w:rsidTr="00557520">
        <w:trPr>
          <w:trHeight w:val="772"/>
        </w:trPr>
        <w:tc>
          <w:tcPr>
            <w:tcW w:w="4257"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0CAA1539" w14:textId="77777777" w:rsidR="00A47BFF" w:rsidRPr="00A47BFF" w:rsidRDefault="00A47BFF" w:rsidP="000D7915">
            <w:pPr>
              <w:spacing w:after="0" w:line="240" w:lineRule="auto"/>
            </w:pPr>
            <w:r w:rsidRPr="00A47BFF">
              <w:rPr>
                <w:b/>
                <w:bCs/>
              </w:rPr>
              <w:t>Attendance and Participation </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73FCD930" w14:textId="77777777" w:rsidR="00A47BFF" w:rsidRPr="00A47BFF" w:rsidRDefault="00A47BFF" w:rsidP="00557520">
            <w:pPr>
              <w:spacing w:after="0" w:line="240" w:lineRule="auto"/>
              <w:jc w:val="center"/>
            </w:pPr>
            <w:r w:rsidRPr="00A47BFF">
              <w:rPr>
                <w:b/>
                <w:bCs/>
              </w:rPr>
              <w:t>15</w:t>
            </w:r>
          </w:p>
        </w:tc>
        <w:tc>
          <w:tcPr>
            <w:tcW w:w="1431"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4624EA18" w14:textId="77777777" w:rsidR="00A47BFF" w:rsidRPr="00A47BFF" w:rsidRDefault="00A47BFF" w:rsidP="00F7597F">
            <w:pPr>
              <w:spacing w:after="0" w:line="240" w:lineRule="auto"/>
              <w:jc w:val="center"/>
            </w:pPr>
            <w:r w:rsidRPr="00A47BFF">
              <w:rPr>
                <w:b/>
                <w:bCs/>
              </w:rPr>
              <w:t>15%</w:t>
            </w:r>
          </w:p>
        </w:tc>
      </w:tr>
      <w:tr w:rsidR="000D7915" w:rsidRPr="00A47BFF" w14:paraId="20F4794E" w14:textId="77777777" w:rsidTr="00952D20">
        <w:trPr>
          <w:trHeight w:val="651"/>
        </w:trPr>
        <w:tc>
          <w:tcPr>
            <w:tcW w:w="4257"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4863FF0A" w14:textId="77777777" w:rsidR="00A47BFF" w:rsidRPr="00A47BFF" w:rsidRDefault="00A47BFF" w:rsidP="000D7915">
            <w:pPr>
              <w:spacing w:after="0" w:line="240" w:lineRule="auto"/>
            </w:pPr>
            <w:r w:rsidRPr="00A47BFF">
              <w:rPr>
                <w:b/>
                <w:bCs/>
              </w:rPr>
              <w:t>Module Project Presentations</w:t>
            </w:r>
          </w:p>
          <w:p w14:paraId="3F3BF355" w14:textId="77777777" w:rsidR="00A47BFF" w:rsidRPr="00A47BFF" w:rsidRDefault="00A47BFF" w:rsidP="000D7915">
            <w:pPr>
              <w:spacing w:after="0" w:line="240" w:lineRule="auto"/>
            </w:pPr>
            <w:r w:rsidRPr="00A47BFF">
              <w:t> </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79F2CF67" w14:textId="77777777" w:rsidR="00A47BFF" w:rsidRPr="00A47BFF" w:rsidRDefault="00A47BFF" w:rsidP="00557520">
            <w:pPr>
              <w:spacing w:after="0" w:line="240" w:lineRule="auto"/>
              <w:jc w:val="center"/>
            </w:pPr>
            <w:r w:rsidRPr="00A47BFF">
              <w:t>7</w:t>
            </w:r>
          </w:p>
        </w:tc>
        <w:tc>
          <w:tcPr>
            <w:tcW w:w="1431"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730BA637" w14:textId="77777777" w:rsidR="00A47BFF" w:rsidRPr="00A47BFF" w:rsidRDefault="00A47BFF" w:rsidP="00F7597F">
            <w:pPr>
              <w:spacing w:after="0" w:line="240" w:lineRule="auto"/>
              <w:jc w:val="center"/>
            </w:pPr>
            <w:r w:rsidRPr="00A47BFF">
              <w:rPr>
                <w:b/>
                <w:bCs/>
              </w:rPr>
              <w:t>35%</w:t>
            </w:r>
          </w:p>
        </w:tc>
      </w:tr>
      <w:tr w:rsidR="000D7915" w:rsidRPr="00A47BFF" w14:paraId="6EB9F948" w14:textId="77777777" w:rsidTr="00952D20">
        <w:trPr>
          <w:trHeight w:val="624"/>
        </w:trPr>
        <w:tc>
          <w:tcPr>
            <w:tcW w:w="4257"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5DDE5969" w14:textId="5AD568C5" w:rsidR="00A47BFF" w:rsidRPr="00A47BFF" w:rsidRDefault="00A47BFF" w:rsidP="000D7915">
            <w:pPr>
              <w:spacing w:after="0" w:line="240" w:lineRule="auto"/>
            </w:pPr>
            <w:r w:rsidRPr="00A47BFF">
              <w:rPr>
                <w:b/>
                <w:bCs/>
              </w:rPr>
              <w:t xml:space="preserve">Reflection </w:t>
            </w:r>
            <w:r w:rsidR="00FA15B8" w:rsidRPr="00A47BFF">
              <w:rPr>
                <w:b/>
                <w:bCs/>
              </w:rPr>
              <w:t>on Module</w:t>
            </w:r>
            <w:r w:rsidR="000D7915">
              <w:rPr>
                <w:b/>
                <w:bCs/>
              </w:rPr>
              <w:t>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3618F433" w14:textId="77777777" w:rsidR="00A47BFF" w:rsidRPr="00A47BFF" w:rsidRDefault="00A47BFF" w:rsidP="00557520">
            <w:pPr>
              <w:spacing w:after="0" w:line="240" w:lineRule="auto"/>
              <w:jc w:val="center"/>
            </w:pPr>
            <w:r w:rsidRPr="00A47BFF">
              <w:t>6</w:t>
            </w:r>
          </w:p>
        </w:tc>
        <w:tc>
          <w:tcPr>
            <w:tcW w:w="1431"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765D274F" w14:textId="77777777" w:rsidR="00A47BFF" w:rsidRPr="00A47BFF" w:rsidRDefault="00A47BFF" w:rsidP="00F7597F">
            <w:pPr>
              <w:spacing w:after="0" w:line="240" w:lineRule="auto"/>
              <w:jc w:val="center"/>
            </w:pPr>
            <w:r w:rsidRPr="00A47BFF">
              <w:rPr>
                <w:b/>
                <w:bCs/>
              </w:rPr>
              <w:t>40%</w:t>
            </w:r>
          </w:p>
        </w:tc>
      </w:tr>
      <w:tr w:rsidR="000D7915" w:rsidRPr="00A47BFF" w14:paraId="295C57B1" w14:textId="77777777" w:rsidTr="00557520">
        <w:trPr>
          <w:trHeight w:val="772"/>
        </w:trPr>
        <w:tc>
          <w:tcPr>
            <w:tcW w:w="4257"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6F9D3B76" w14:textId="77777777" w:rsidR="00A47BFF" w:rsidRPr="00A47BFF" w:rsidRDefault="00A47BFF" w:rsidP="000D7915">
            <w:pPr>
              <w:spacing w:after="0" w:line="240" w:lineRule="auto"/>
            </w:pPr>
            <w:r w:rsidRPr="00A47BFF">
              <w:rPr>
                <w:b/>
                <w:bCs/>
              </w:rPr>
              <w:t>Mid-semester Feedback Survey</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7DFF04E4" w14:textId="77777777" w:rsidR="00A47BFF" w:rsidRPr="00A47BFF" w:rsidRDefault="00A47BFF" w:rsidP="00557520">
            <w:pPr>
              <w:spacing w:after="0" w:line="240" w:lineRule="auto"/>
              <w:jc w:val="center"/>
            </w:pPr>
            <w:r w:rsidRPr="00A47BFF">
              <w:t>1</w:t>
            </w:r>
          </w:p>
        </w:tc>
        <w:tc>
          <w:tcPr>
            <w:tcW w:w="1431"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3B6B95BD" w14:textId="77777777" w:rsidR="00A47BFF" w:rsidRPr="00A47BFF" w:rsidRDefault="00A47BFF" w:rsidP="00F7597F">
            <w:pPr>
              <w:spacing w:after="0" w:line="240" w:lineRule="auto"/>
              <w:jc w:val="center"/>
            </w:pPr>
            <w:r w:rsidRPr="00A47BFF">
              <w:rPr>
                <w:b/>
                <w:bCs/>
              </w:rPr>
              <w:t>5%</w:t>
            </w:r>
          </w:p>
        </w:tc>
      </w:tr>
      <w:tr w:rsidR="000D7915" w:rsidRPr="00A47BFF" w14:paraId="7D507E61" w14:textId="77777777" w:rsidTr="00557520">
        <w:trPr>
          <w:trHeight w:val="265"/>
        </w:trPr>
        <w:tc>
          <w:tcPr>
            <w:tcW w:w="4257"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569CE795" w14:textId="77777777" w:rsidR="00A47BFF" w:rsidRPr="00A47BFF" w:rsidRDefault="00A47BFF" w:rsidP="000D7915">
            <w:pPr>
              <w:spacing w:after="0" w:line="240" w:lineRule="auto"/>
            </w:pPr>
            <w:r w:rsidRPr="00A47BFF">
              <w:rPr>
                <w:b/>
                <w:bCs/>
              </w:rPr>
              <w:t>Final Grade </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5C6D2781" w14:textId="77777777" w:rsidR="00A47BFF" w:rsidRPr="00A47BFF" w:rsidRDefault="00A47BFF" w:rsidP="00557520">
            <w:pPr>
              <w:spacing w:after="0" w:line="240" w:lineRule="auto"/>
              <w:jc w:val="center"/>
            </w:pPr>
            <w:r w:rsidRPr="00A47BFF">
              <w:t>30</w:t>
            </w:r>
          </w:p>
        </w:tc>
        <w:tc>
          <w:tcPr>
            <w:tcW w:w="1431" w:type="dxa"/>
            <w:tcBorders>
              <w:top w:val="single" w:sz="12" w:space="0" w:color="auto"/>
              <w:left w:val="single" w:sz="12" w:space="0" w:color="auto"/>
              <w:bottom w:val="single" w:sz="12" w:space="0" w:color="auto"/>
              <w:right w:val="single" w:sz="12" w:space="0" w:color="auto"/>
            </w:tcBorders>
            <w:shd w:val="clear" w:color="auto" w:fill="auto"/>
            <w:tcMar>
              <w:top w:w="30" w:type="dxa"/>
              <w:left w:w="30" w:type="dxa"/>
              <w:bottom w:w="30" w:type="dxa"/>
              <w:right w:w="30" w:type="dxa"/>
            </w:tcMar>
            <w:vAlign w:val="center"/>
            <w:hideMark/>
          </w:tcPr>
          <w:p w14:paraId="62915AAD" w14:textId="77777777" w:rsidR="00A47BFF" w:rsidRPr="00A47BFF" w:rsidRDefault="00A47BFF" w:rsidP="00F7597F">
            <w:pPr>
              <w:spacing w:after="0" w:line="240" w:lineRule="auto"/>
              <w:jc w:val="center"/>
            </w:pPr>
            <w:r w:rsidRPr="00A47BFF">
              <w:rPr>
                <w:b/>
                <w:bCs/>
              </w:rPr>
              <w:t>100%</w:t>
            </w:r>
          </w:p>
        </w:tc>
      </w:tr>
    </w:tbl>
    <w:p w14:paraId="7404C188" w14:textId="77777777" w:rsidR="000D7915" w:rsidRDefault="000D7915" w:rsidP="000D7915">
      <w:pPr>
        <w:spacing w:line="240" w:lineRule="auto"/>
      </w:pPr>
    </w:p>
    <w:p w14:paraId="140D3FC9" w14:textId="758184AD" w:rsidR="00A47BFF" w:rsidRPr="00A47BFF" w:rsidRDefault="00A47BFF" w:rsidP="00A47BFF">
      <w:r w:rsidRPr="00A47BFF">
        <w:t>If a student has any questions or concerns about the grade, he/she should contact the instructor immediately. Please be proactive about grades, and do not wait until the last minute.</w:t>
      </w:r>
    </w:p>
    <w:p w14:paraId="5B54AEE6" w14:textId="77777777" w:rsidR="00A47BFF" w:rsidRPr="00A47BFF" w:rsidRDefault="00A47BFF" w:rsidP="00A47BFF">
      <w:r w:rsidRPr="00A47BFF">
        <w:rPr>
          <w:b/>
          <w:bCs/>
        </w:rPr>
        <w:t>Incomplete Grade (IN) </w:t>
      </w:r>
      <w:r w:rsidRPr="00A47BFF">
        <w:t>An incomplete grade is a temporary symbol given at the discretion of the instructor for work not completed because of serious interruption not caused by the student’s own negligence. Incomplete grades may be given in this Course only in the following circumstances:</w:t>
      </w:r>
    </w:p>
    <w:p w14:paraId="5AC6A630" w14:textId="77777777" w:rsidR="00A47BFF" w:rsidRPr="00A47BFF" w:rsidRDefault="00A47BFF" w:rsidP="00A47BFF">
      <w:pPr>
        <w:numPr>
          <w:ilvl w:val="0"/>
          <w:numId w:val="1"/>
        </w:numPr>
      </w:pPr>
      <w:r w:rsidRPr="00A47BFF">
        <w:t>The student's work to date is passing.</w:t>
      </w:r>
    </w:p>
    <w:p w14:paraId="11E26A37" w14:textId="77777777" w:rsidR="00A47BFF" w:rsidRPr="00A47BFF" w:rsidRDefault="00A47BFF" w:rsidP="00A47BFF">
      <w:pPr>
        <w:numPr>
          <w:ilvl w:val="0"/>
          <w:numId w:val="1"/>
        </w:numPr>
      </w:pPr>
      <w:r w:rsidRPr="00A47BFF">
        <w:t>Attendance has been satisfactory through at least 60% of the term.</w:t>
      </w:r>
    </w:p>
    <w:p w14:paraId="36116D3D" w14:textId="77777777" w:rsidR="00A47BFF" w:rsidRPr="00A47BFF" w:rsidRDefault="00A47BFF" w:rsidP="00A47BFF">
      <w:r w:rsidRPr="00A47BFF">
        <w:rPr>
          <w:b/>
          <w:bCs/>
        </w:rPr>
        <w:t> </w:t>
      </w:r>
      <w:r w:rsidRPr="00A47BFF">
        <w:rPr>
          <w:b/>
          <w:bCs/>
          <w:i/>
          <w:iCs/>
        </w:rPr>
        <w:t>Disclaimer: </w:t>
      </w:r>
      <w:r w:rsidRPr="00A47BFF">
        <w:rPr>
          <w:i/>
          <w:iCs/>
        </w:rPr>
        <w:t>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announcements.</w:t>
      </w:r>
      <w:r w:rsidRPr="00A47BFF">
        <w:t> </w:t>
      </w: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A47BFF" w:rsidRPr="00A47BFF" w14:paraId="08B83767" w14:textId="77777777" w:rsidTr="00A47BFF">
        <w:tc>
          <w:tcPr>
            <w:tcW w:w="0" w:type="auto"/>
            <w:shd w:val="clear" w:color="auto" w:fill="auto"/>
            <w:tcMar>
              <w:top w:w="30" w:type="dxa"/>
              <w:left w:w="30" w:type="dxa"/>
              <w:bottom w:w="30" w:type="dxa"/>
              <w:right w:w="30" w:type="dxa"/>
            </w:tcMar>
            <w:vAlign w:val="center"/>
            <w:hideMark/>
          </w:tcPr>
          <w:p w14:paraId="4D6AB089" w14:textId="73CC8AE8" w:rsidR="00A47BFF" w:rsidRPr="00A47BFF" w:rsidRDefault="00A47BFF" w:rsidP="002334F3">
            <w:r w:rsidRPr="00A47BFF">
              <w:t> </w:t>
            </w:r>
          </w:p>
          <w:p w14:paraId="3D15CF23" w14:textId="504E2E3E" w:rsidR="00A47BFF" w:rsidRPr="00A47BFF" w:rsidRDefault="00A47BFF" w:rsidP="00A47BFF"/>
        </w:tc>
      </w:tr>
    </w:tbl>
    <w:p w14:paraId="2708DD18" w14:textId="77777777" w:rsidR="00843CB4" w:rsidRDefault="00843CB4"/>
    <w:sectPr w:rsidR="00843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D2122"/>
    <w:multiLevelType w:val="multilevel"/>
    <w:tmpl w:val="8FE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A4F70"/>
    <w:multiLevelType w:val="multilevel"/>
    <w:tmpl w:val="7B6A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062591">
    <w:abstractNumId w:val="0"/>
  </w:num>
  <w:num w:numId="2" w16cid:durableId="1412003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FF"/>
    <w:rsid w:val="000D7915"/>
    <w:rsid w:val="002334F3"/>
    <w:rsid w:val="0025057B"/>
    <w:rsid w:val="002B74CC"/>
    <w:rsid w:val="00384D43"/>
    <w:rsid w:val="00394AFB"/>
    <w:rsid w:val="003E1873"/>
    <w:rsid w:val="004A17CF"/>
    <w:rsid w:val="00557520"/>
    <w:rsid w:val="005B2AE6"/>
    <w:rsid w:val="00701732"/>
    <w:rsid w:val="0072358F"/>
    <w:rsid w:val="0080652F"/>
    <w:rsid w:val="008333D7"/>
    <w:rsid w:val="00843CB4"/>
    <w:rsid w:val="00891F3F"/>
    <w:rsid w:val="00952D20"/>
    <w:rsid w:val="00A47BFF"/>
    <w:rsid w:val="00F7597F"/>
    <w:rsid w:val="00FA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7A83"/>
  <w15:chartTrackingRefBased/>
  <w15:docId w15:val="{34918AFA-CEA5-4248-B7DD-50104745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B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B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B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B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BFF"/>
    <w:rPr>
      <w:rFonts w:eastAsiaTheme="majorEastAsia" w:cstheme="majorBidi"/>
      <w:color w:val="272727" w:themeColor="text1" w:themeTint="D8"/>
    </w:rPr>
  </w:style>
  <w:style w:type="paragraph" w:styleId="Title">
    <w:name w:val="Title"/>
    <w:basedOn w:val="Normal"/>
    <w:next w:val="Normal"/>
    <w:link w:val="TitleChar"/>
    <w:uiPriority w:val="10"/>
    <w:qFormat/>
    <w:rsid w:val="00A47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BFF"/>
    <w:pPr>
      <w:spacing w:before="160"/>
      <w:jc w:val="center"/>
    </w:pPr>
    <w:rPr>
      <w:i/>
      <w:iCs/>
      <w:color w:val="404040" w:themeColor="text1" w:themeTint="BF"/>
    </w:rPr>
  </w:style>
  <w:style w:type="character" w:customStyle="1" w:styleId="QuoteChar">
    <w:name w:val="Quote Char"/>
    <w:basedOn w:val="DefaultParagraphFont"/>
    <w:link w:val="Quote"/>
    <w:uiPriority w:val="29"/>
    <w:rsid w:val="00A47BFF"/>
    <w:rPr>
      <w:i/>
      <w:iCs/>
      <w:color w:val="404040" w:themeColor="text1" w:themeTint="BF"/>
    </w:rPr>
  </w:style>
  <w:style w:type="paragraph" w:styleId="ListParagraph">
    <w:name w:val="List Paragraph"/>
    <w:basedOn w:val="Normal"/>
    <w:uiPriority w:val="34"/>
    <w:qFormat/>
    <w:rsid w:val="00A47BFF"/>
    <w:pPr>
      <w:ind w:left="720"/>
      <w:contextualSpacing/>
    </w:pPr>
  </w:style>
  <w:style w:type="character" w:styleId="IntenseEmphasis">
    <w:name w:val="Intense Emphasis"/>
    <w:basedOn w:val="DefaultParagraphFont"/>
    <w:uiPriority w:val="21"/>
    <w:qFormat/>
    <w:rsid w:val="00A47BFF"/>
    <w:rPr>
      <w:i/>
      <w:iCs/>
      <w:color w:val="0F4761" w:themeColor="accent1" w:themeShade="BF"/>
    </w:rPr>
  </w:style>
  <w:style w:type="paragraph" w:styleId="IntenseQuote">
    <w:name w:val="Intense Quote"/>
    <w:basedOn w:val="Normal"/>
    <w:next w:val="Normal"/>
    <w:link w:val="IntenseQuoteChar"/>
    <w:uiPriority w:val="30"/>
    <w:qFormat/>
    <w:rsid w:val="00A47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BFF"/>
    <w:rPr>
      <w:i/>
      <w:iCs/>
      <w:color w:val="0F4761" w:themeColor="accent1" w:themeShade="BF"/>
    </w:rPr>
  </w:style>
  <w:style w:type="character" w:styleId="IntenseReference">
    <w:name w:val="Intense Reference"/>
    <w:basedOn w:val="DefaultParagraphFont"/>
    <w:uiPriority w:val="32"/>
    <w:qFormat/>
    <w:rsid w:val="00A47BFF"/>
    <w:rPr>
      <w:b/>
      <w:bCs/>
      <w:smallCaps/>
      <w:color w:val="0F4761" w:themeColor="accent1" w:themeShade="BF"/>
      <w:spacing w:val="5"/>
    </w:rPr>
  </w:style>
  <w:style w:type="character" w:styleId="Hyperlink">
    <w:name w:val="Hyperlink"/>
    <w:basedOn w:val="DefaultParagraphFont"/>
    <w:uiPriority w:val="99"/>
    <w:unhideWhenUsed/>
    <w:rsid w:val="00A47BFF"/>
    <w:rPr>
      <w:color w:val="467886" w:themeColor="hyperlink"/>
      <w:u w:val="single"/>
    </w:rPr>
  </w:style>
  <w:style w:type="character" w:styleId="UnresolvedMention">
    <w:name w:val="Unresolved Mention"/>
    <w:basedOn w:val="DefaultParagraphFont"/>
    <w:uiPriority w:val="99"/>
    <w:semiHidden/>
    <w:unhideWhenUsed/>
    <w:rsid w:val="00A4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599474">
      <w:bodyDiv w:val="1"/>
      <w:marLeft w:val="0"/>
      <w:marRight w:val="0"/>
      <w:marTop w:val="0"/>
      <w:marBottom w:val="0"/>
      <w:divBdr>
        <w:top w:val="none" w:sz="0" w:space="0" w:color="auto"/>
        <w:left w:val="none" w:sz="0" w:space="0" w:color="auto"/>
        <w:bottom w:val="none" w:sz="0" w:space="0" w:color="auto"/>
        <w:right w:val="none" w:sz="0" w:space="0" w:color="auto"/>
      </w:divBdr>
      <w:divsChild>
        <w:div w:id="1772628390">
          <w:marLeft w:val="0"/>
          <w:marRight w:val="0"/>
          <w:marTop w:val="0"/>
          <w:marBottom w:val="360"/>
          <w:divBdr>
            <w:top w:val="none" w:sz="0" w:space="0" w:color="auto"/>
            <w:left w:val="none" w:sz="0" w:space="0" w:color="auto"/>
            <w:bottom w:val="none" w:sz="0" w:space="0" w:color="auto"/>
            <w:right w:val="none" w:sz="0" w:space="0" w:color="auto"/>
          </w:divBdr>
          <w:divsChild>
            <w:div w:id="581109216">
              <w:marLeft w:val="0"/>
              <w:marRight w:val="0"/>
              <w:marTop w:val="0"/>
              <w:marBottom w:val="0"/>
              <w:divBdr>
                <w:top w:val="none" w:sz="0" w:space="0" w:color="auto"/>
                <w:left w:val="none" w:sz="0" w:space="0" w:color="auto"/>
                <w:bottom w:val="none" w:sz="0" w:space="0" w:color="auto"/>
                <w:right w:val="none" w:sz="0" w:space="0" w:color="auto"/>
              </w:divBdr>
            </w:div>
          </w:divsChild>
        </w:div>
        <w:div w:id="1342122505">
          <w:marLeft w:val="0"/>
          <w:marRight w:val="0"/>
          <w:marTop w:val="0"/>
          <w:marBottom w:val="150"/>
          <w:divBdr>
            <w:top w:val="none" w:sz="0" w:space="0" w:color="auto"/>
            <w:left w:val="none" w:sz="0" w:space="0" w:color="auto"/>
            <w:bottom w:val="none" w:sz="0" w:space="0" w:color="auto"/>
            <w:right w:val="none" w:sz="0" w:space="0" w:color="auto"/>
          </w:divBdr>
        </w:div>
      </w:divsChild>
    </w:div>
    <w:div w:id="16957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u.zoom.us/j/97100239317?pwd=YjFaQUpvK0JOZFRRM3h4WVA2Rmp6UT09" TargetMode="External"/><Relationship Id="rId3" Type="http://schemas.openxmlformats.org/officeDocument/2006/relationships/settings" Target="settings.xml"/><Relationship Id="rId7" Type="http://schemas.openxmlformats.org/officeDocument/2006/relationships/hyperlink" Target="https://orcid.org/0000-0002-2779-6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u.academia.edu/CananBALKIR" TargetMode="External"/><Relationship Id="rId11" Type="http://schemas.openxmlformats.org/officeDocument/2006/relationships/theme" Target="theme/theme1.xml"/><Relationship Id="rId5" Type="http://schemas.openxmlformats.org/officeDocument/2006/relationships/hyperlink" Target="mailto:cbalkir@fi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dergrad.fiu.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11</cp:revision>
  <dcterms:created xsi:type="dcterms:W3CDTF">2024-08-15T20:35:00Z</dcterms:created>
  <dcterms:modified xsi:type="dcterms:W3CDTF">2024-08-15T22:00:00Z</dcterms:modified>
</cp:coreProperties>
</file>