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2DDA" w14:textId="36FFFAF5" w:rsidR="00BB1BD2" w:rsidRDefault="00BB1BD2">
      <w:pPr>
        <w:pStyle w:val="Title"/>
        <w:rPr>
          <w:b w:val="0"/>
        </w:rPr>
      </w:pPr>
      <w:r w:rsidRPr="00BB1BD2">
        <w:rPr>
          <w:b w:val="0"/>
        </w:rPr>
        <w:t xml:space="preserve">Florida International University </w:t>
      </w:r>
    </w:p>
    <w:p w14:paraId="154B5F19" w14:textId="3FA40E1B" w:rsidR="00BB1BD2" w:rsidRDefault="00D1271F" w:rsidP="00D25F82">
      <w:pPr>
        <w:pStyle w:val="Title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Fall</w:t>
      </w:r>
      <w:r w:rsidR="00255B7B">
        <w:rPr>
          <w:b w:val="0"/>
        </w:rPr>
        <w:t xml:space="preserve"> Semester 20</w:t>
      </w:r>
      <w:r w:rsidR="00A56865">
        <w:rPr>
          <w:b w:val="0"/>
        </w:rPr>
        <w:t>2</w:t>
      </w:r>
      <w:r w:rsidR="00210AA6">
        <w:rPr>
          <w:b w:val="0"/>
        </w:rPr>
        <w:t>3</w:t>
      </w:r>
    </w:p>
    <w:p w14:paraId="078C109C" w14:textId="77777777" w:rsidR="00BB1BD2" w:rsidRDefault="00BB1BD2">
      <w:pPr>
        <w:pStyle w:val="Title"/>
        <w:rPr>
          <w:b w:val="0"/>
        </w:rPr>
      </w:pPr>
    </w:p>
    <w:p w14:paraId="06E0BABC" w14:textId="498F1538" w:rsidR="00C10B57" w:rsidRPr="00BB1BD2" w:rsidRDefault="00C10B57">
      <w:pPr>
        <w:pStyle w:val="Title"/>
        <w:rPr>
          <w:b w:val="0"/>
        </w:rPr>
      </w:pPr>
      <w:r>
        <w:rPr>
          <w:b w:val="0"/>
        </w:rPr>
        <w:t>ECO</w:t>
      </w:r>
      <w:r w:rsidR="00B66800">
        <w:rPr>
          <w:b w:val="0"/>
        </w:rPr>
        <w:t>7116</w:t>
      </w:r>
    </w:p>
    <w:p w14:paraId="73BF0236" w14:textId="5B3A494F" w:rsidR="00B964B3" w:rsidRDefault="00B66800">
      <w:pPr>
        <w:pStyle w:val="Title"/>
      </w:pPr>
      <w:r>
        <w:t>Micro</w:t>
      </w:r>
      <w:r w:rsidR="00174D69">
        <w:t>economic</w:t>
      </w:r>
      <w:r>
        <w:t xml:space="preserve"> Theory II</w:t>
      </w:r>
    </w:p>
    <w:p w14:paraId="75C3A1B1" w14:textId="77777777" w:rsidR="00B964B3" w:rsidRDefault="00B964B3" w:rsidP="008D4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D1EFFD5" w14:textId="77777777" w:rsidR="00B964B3" w:rsidRDefault="00B964B3" w:rsidP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Kaz Miyagiwa</w:t>
      </w:r>
    </w:p>
    <w:p w14:paraId="59497AF3" w14:textId="77777777" w:rsidR="00A36678" w:rsidRDefault="00B964B3" w:rsidP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 xml:space="preserve">Office: </w:t>
      </w:r>
      <w:r w:rsidR="00AA378B">
        <w:t>DM 319A</w:t>
      </w:r>
    </w:p>
    <w:p w14:paraId="25D564EB" w14:textId="460AFCD3" w:rsidR="00210AA6" w:rsidRDefault="00B964B3" w:rsidP="00210AA6">
      <w:r>
        <w:t>Office Hours:</w:t>
      </w:r>
      <w:r w:rsidR="00BC56C3">
        <w:t xml:space="preserve"> </w:t>
      </w:r>
      <w:r w:rsidR="00210AA6">
        <w:t xml:space="preserve">Mon: </w:t>
      </w:r>
      <w:r w:rsidR="00210AA6">
        <w:t>7:40 - 8: 20</w:t>
      </w:r>
      <w:r w:rsidR="00210AA6">
        <w:t>, Wed.</w:t>
      </w:r>
      <w:r w:rsidR="00210AA6">
        <w:t xml:space="preserve"> 4: 00 – 5: 00, and by appointment</w:t>
      </w:r>
    </w:p>
    <w:p w14:paraId="2F5A155E" w14:textId="6AC2C79D" w:rsidR="00AE1296" w:rsidRDefault="00AE1296" w:rsidP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26CC96C6" w14:textId="68970B01" w:rsidR="00B66800" w:rsidRDefault="00B66800" w:rsidP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>Email: kmiyagiw@fiu</w:t>
      </w:r>
      <w:r w:rsidR="000411E0">
        <w:t>.</w:t>
      </w:r>
      <w:r>
        <w:t>edu</w:t>
      </w:r>
    </w:p>
    <w:p w14:paraId="38FE06C1" w14:textId="77777777" w:rsidR="008D42B9" w:rsidRDefault="008D4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</w:p>
    <w:p w14:paraId="064B20F0" w14:textId="0B3B49C5" w:rsidR="00C67C96" w:rsidRPr="00C10B57" w:rsidRDefault="00C67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 w:rsidRPr="00C10B57">
        <w:rPr>
          <w:b/>
          <w:i/>
        </w:rPr>
        <w:t>Course objectives</w:t>
      </w:r>
    </w:p>
    <w:p w14:paraId="7C89AEFA" w14:textId="03C8B27F" w:rsidR="00C67C96" w:rsidRDefault="002F5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In this course we</w:t>
      </w:r>
      <w:r w:rsidR="00F478F0">
        <w:t xml:space="preserve"> </w:t>
      </w:r>
      <w:r w:rsidR="00210AA6">
        <w:t xml:space="preserve">will </w:t>
      </w:r>
      <w:r w:rsidR="00F478F0">
        <w:t xml:space="preserve">study </w:t>
      </w:r>
      <w:r w:rsidR="006F53BC">
        <w:t>non-cooperative game theor</w:t>
      </w:r>
      <w:r w:rsidR="00C845A3">
        <w:t>y</w:t>
      </w:r>
      <w:r w:rsidR="00F478F0">
        <w:t xml:space="preserve"> </w:t>
      </w:r>
      <w:r>
        <w:t xml:space="preserve">and apply it </w:t>
      </w:r>
      <w:r w:rsidR="00210AA6">
        <w:t xml:space="preserve">to model </w:t>
      </w:r>
      <w:r>
        <w:t>imperfect</w:t>
      </w:r>
      <w:r w:rsidR="00510983">
        <w:t>ly</w:t>
      </w:r>
      <w:r>
        <w:t xml:space="preserve"> competiti</w:t>
      </w:r>
      <w:r w:rsidR="00510983">
        <w:t>ve markets</w:t>
      </w:r>
      <w:r w:rsidR="007765EA">
        <w:t xml:space="preserve"> and the economics of information</w:t>
      </w:r>
      <w:r>
        <w:t>.</w:t>
      </w:r>
      <w:r w:rsidR="00136116">
        <w:t xml:space="preserve"> </w:t>
      </w:r>
    </w:p>
    <w:p w14:paraId="3CC6EE9B" w14:textId="77777777" w:rsidR="00506ED0" w:rsidRDefault="0050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4CD69569" w14:textId="77777777" w:rsidR="00AE1296" w:rsidRPr="00C67C96" w:rsidRDefault="00AE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1AFCC147" w14:textId="77777777" w:rsidR="000D31D9" w:rsidRPr="00C10B57" w:rsidRDefault="00B96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 w:rsidRPr="00C10B57">
        <w:rPr>
          <w:b/>
          <w:i/>
        </w:rPr>
        <w:t>Course Requirements</w:t>
      </w:r>
    </w:p>
    <w:p w14:paraId="7661751F" w14:textId="3097821C" w:rsidR="00D25F82" w:rsidRDefault="009113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t>Mid term exam (</w:t>
      </w:r>
      <w:r w:rsidR="00F478F0">
        <w:t>3</w:t>
      </w:r>
      <w:r w:rsidR="00D25F82">
        <w:t>0%)</w:t>
      </w:r>
      <w:r w:rsidR="00D1271F">
        <w:t>, Final exam (</w:t>
      </w:r>
      <w:r w:rsidR="00F478F0">
        <w:t>4</w:t>
      </w:r>
      <w:r w:rsidR="00D25F82">
        <w:t>0%)</w:t>
      </w:r>
      <w:r w:rsidR="00B66800">
        <w:t xml:space="preserve">, </w:t>
      </w:r>
      <w:r w:rsidR="00883F9A">
        <w:t>P</w:t>
      </w:r>
      <w:r w:rsidR="00B66800">
        <w:t>roblem sets (</w:t>
      </w:r>
      <w:r w:rsidR="00883F9A">
        <w:t>30</w:t>
      </w:r>
      <w:r>
        <w:t>%)</w:t>
      </w:r>
    </w:p>
    <w:p w14:paraId="36BC91DE" w14:textId="77777777" w:rsidR="00506ED0" w:rsidRPr="000D31D9" w:rsidRDefault="0050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1B27187D" w14:textId="1CAD2D76" w:rsidR="00F85526" w:rsidRPr="008D42B9" w:rsidRDefault="00C10B57" w:rsidP="00F86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 w:rsidRPr="00C10B57">
        <w:rPr>
          <w:b/>
          <w:i/>
        </w:rPr>
        <w:t>Books</w:t>
      </w:r>
    </w:p>
    <w:p w14:paraId="3F29468D" w14:textId="6645AAEE" w:rsidR="00174D69" w:rsidRPr="007765EA" w:rsidRDefault="001541DF" w:rsidP="00B62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  <w:iCs/>
        </w:rPr>
      </w:pPr>
      <w:r w:rsidRPr="00174D69">
        <w:rPr>
          <w:i/>
          <w:iCs/>
        </w:rPr>
        <w:t>Required</w:t>
      </w:r>
      <w:r w:rsidR="00174D69" w:rsidRPr="00174D69">
        <w:rPr>
          <w:i/>
          <w:iCs/>
        </w:rPr>
        <w:t>:</w:t>
      </w:r>
      <w:r w:rsidR="007765EA">
        <w:rPr>
          <w:i/>
          <w:iCs/>
        </w:rPr>
        <w:t xml:space="preserve"> </w:t>
      </w:r>
      <w:r w:rsidR="00174D69">
        <w:rPr>
          <w:iCs/>
        </w:rPr>
        <w:t xml:space="preserve">Jean </w:t>
      </w:r>
      <w:proofErr w:type="spellStart"/>
      <w:r w:rsidR="00174D69">
        <w:rPr>
          <w:iCs/>
        </w:rPr>
        <w:t>Tirole</w:t>
      </w:r>
      <w:proofErr w:type="spellEnd"/>
      <w:r w:rsidR="00174D69">
        <w:rPr>
          <w:iCs/>
        </w:rPr>
        <w:t xml:space="preserve">, 1989, </w:t>
      </w:r>
      <w:r w:rsidR="00174D69" w:rsidRPr="00174D69">
        <w:rPr>
          <w:i/>
          <w:iCs/>
        </w:rPr>
        <w:t>The theory of industrial organization</w:t>
      </w:r>
      <w:r w:rsidR="00174D69">
        <w:rPr>
          <w:iCs/>
        </w:rPr>
        <w:t xml:space="preserve"> (MIT Press)</w:t>
      </w:r>
    </w:p>
    <w:p w14:paraId="51245810" w14:textId="4B3FE284" w:rsidR="007765EA" w:rsidRDefault="007765EA" w:rsidP="00174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4ECF725F" w14:textId="77777777" w:rsidR="00D42999" w:rsidRDefault="00D42999" w:rsidP="00D42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Cs/>
        </w:rPr>
      </w:pPr>
      <w:r w:rsidRPr="00492816">
        <w:rPr>
          <w:bCs/>
          <w:i/>
        </w:rPr>
        <w:t>Highly recommended</w:t>
      </w:r>
      <w:r>
        <w:rPr>
          <w:bCs/>
          <w:iCs/>
        </w:rPr>
        <w:t xml:space="preserve">: Gibbons, 1992, </w:t>
      </w:r>
      <w:r w:rsidRPr="003444DD">
        <w:rPr>
          <w:bCs/>
          <w:i/>
        </w:rPr>
        <w:t>Game theory for applied economists</w:t>
      </w:r>
      <w:r>
        <w:rPr>
          <w:bCs/>
          <w:iCs/>
        </w:rPr>
        <w:t xml:space="preserve"> (Princeton University Press). </w:t>
      </w:r>
    </w:p>
    <w:p w14:paraId="0D73E310" w14:textId="77777777" w:rsidR="00D42999" w:rsidRDefault="00D42999" w:rsidP="00D42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Cs/>
        </w:rPr>
      </w:pPr>
    </w:p>
    <w:p w14:paraId="34EDB323" w14:textId="34C5935E" w:rsidR="00D42999" w:rsidRDefault="00492816" w:rsidP="00D42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Cs/>
        </w:rPr>
      </w:pPr>
      <w:r>
        <w:rPr>
          <w:i/>
          <w:iCs/>
        </w:rPr>
        <w:t>Related books:</w:t>
      </w:r>
      <w:r w:rsidR="001541DF" w:rsidRPr="00174D69">
        <w:rPr>
          <w:i/>
          <w:iCs/>
        </w:rPr>
        <w:tab/>
      </w:r>
    </w:p>
    <w:p w14:paraId="02271E05" w14:textId="77777777" w:rsidR="00D42999" w:rsidRDefault="001541DF" w:rsidP="00D429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Cs/>
        </w:rPr>
      </w:pPr>
      <w:r>
        <w:rPr>
          <w:iCs/>
        </w:rPr>
        <w:t xml:space="preserve">Paul </w:t>
      </w:r>
      <w:proofErr w:type="spellStart"/>
      <w:r>
        <w:rPr>
          <w:iCs/>
        </w:rPr>
        <w:t>Belleflamme</w:t>
      </w:r>
      <w:proofErr w:type="spellEnd"/>
      <w:r>
        <w:rPr>
          <w:iCs/>
        </w:rPr>
        <w:t xml:space="preserve"> and Martin </w:t>
      </w:r>
      <w:proofErr w:type="spellStart"/>
      <w:r>
        <w:rPr>
          <w:iCs/>
        </w:rPr>
        <w:t>Peitz</w:t>
      </w:r>
      <w:proofErr w:type="spellEnd"/>
      <w:r>
        <w:rPr>
          <w:iCs/>
        </w:rPr>
        <w:t xml:space="preserve">, </w:t>
      </w:r>
      <w:r w:rsidR="00E50881">
        <w:rPr>
          <w:iCs/>
        </w:rPr>
        <w:t xml:space="preserve">2015, </w:t>
      </w:r>
      <w:r w:rsidRPr="001541DF">
        <w:rPr>
          <w:i/>
        </w:rPr>
        <w:t>Industrial organization</w:t>
      </w:r>
      <w:r>
        <w:rPr>
          <w:iCs/>
        </w:rPr>
        <w:t>, 2</w:t>
      </w:r>
      <w:r w:rsidRPr="001541DF">
        <w:rPr>
          <w:iCs/>
          <w:vertAlign w:val="superscript"/>
        </w:rPr>
        <w:t>nd</w:t>
      </w:r>
      <w:r>
        <w:rPr>
          <w:iCs/>
        </w:rPr>
        <w:t xml:space="preserve"> ed. (MIT Press)</w:t>
      </w:r>
      <w:r w:rsidR="007765EA">
        <w:rPr>
          <w:iCs/>
        </w:rPr>
        <w:t xml:space="preserve">. This book updates </w:t>
      </w:r>
      <w:proofErr w:type="spellStart"/>
      <w:r w:rsidR="007765EA">
        <w:rPr>
          <w:iCs/>
        </w:rPr>
        <w:t>Tirole</w:t>
      </w:r>
      <w:proofErr w:type="spellEnd"/>
      <w:r w:rsidR="007765EA">
        <w:rPr>
          <w:iCs/>
        </w:rPr>
        <w:t xml:space="preserve"> and contains empirical results.</w:t>
      </w:r>
    </w:p>
    <w:p w14:paraId="26597675" w14:textId="1FA4A48D" w:rsidR="001541DF" w:rsidRPr="00D42999" w:rsidRDefault="001541DF" w:rsidP="003F2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Cs/>
        </w:rPr>
      </w:pPr>
      <w:proofErr w:type="spellStart"/>
      <w:r>
        <w:t>Fudenberg</w:t>
      </w:r>
      <w:proofErr w:type="spellEnd"/>
      <w:r>
        <w:t xml:space="preserve"> and </w:t>
      </w:r>
      <w:proofErr w:type="spellStart"/>
      <w:r>
        <w:t>Tirole</w:t>
      </w:r>
      <w:proofErr w:type="spellEnd"/>
      <w:r>
        <w:t xml:space="preserve">, 1990, </w:t>
      </w:r>
      <w:r w:rsidRPr="00B6478D">
        <w:rPr>
          <w:i/>
        </w:rPr>
        <w:t>Game theory</w:t>
      </w:r>
      <w:r>
        <w:t xml:space="preserve"> (MIT)</w:t>
      </w:r>
      <w:r w:rsidR="00D42999">
        <w:t>; an advanced game theory textbook.</w:t>
      </w:r>
    </w:p>
    <w:p w14:paraId="1C7384A9" w14:textId="51221B1A" w:rsidR="001541DF" w:rsidRDefault="001541DF" w:rsidP="00B62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Cs/>
        </w:rPr>
      </w:pPr>
    </w:p>
    <w:p w14:paraId="1266943F" w14:textId="77777777" w:rsidR="006F52DC" w:rsidRDefault="006F5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</w:p>
    <w:p w14:paraId="4389C8FA" w14:textId="2B91C606" w:rsidR="00C10B57" w:rsidRDefault="00291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  <w:r>
        <w:rPr>
          <w:b/>
          <w:i/>
        </w:rPr>
        <w:t>Course outline and</w:t>
      </w:r>
      <w:r w:rsidR="00C10B57">
        <w:rPr>
          <w:b/>
          <w:i/>
        </w:rPr>
        <w:t xml:space="preserve"> readings</w:t>
      </w:r>
    </w:p>
    <w:p w14:paraId="786C8BE9" w14:textId="45B47121" w:rsidR="005C7EAC" w:rsidRDefault="00861B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  <w:iCs/>
        </w:rPr>
      </w:pPr>
      <w:r>
        <w:rPr>
          <w:bCs/>
          <w:iCs/>
        </w:rPr>
        <w:t>Th</w:t>
      </w:r>
      <w:r w:rsidR="00E65DE4">
        <w:rPr>
          <w:bCs/>
          <w:iCs/>
        </w:rPr>
        <w:t>is</w:t>
      </w:r>
      <w:r>
        <w:rPr>
          <w:bCs/>
          <w:iCs/>
        </w:rPr>
        <w:t xml:space="preserve"> syllabus is not a finished product. </w:t>
      </w:r>
      <w:r w:rsidR="00C15903">
        <w:rPr>
          <w:bCs/>
          <w:iCs/>
        </w:rPr>
        <w:t>I may add more readings</w:t>
      </w:r>
      <w:r>
        <w:rPr>
          <w:bCs/>
          <w:iCs/>
        </w:rPr>
        <w:t>, depending on the progress we make.</w:t>
      </w:r>
    </w:p>
    <w:p w14:paraId="3664E963" w14:textId="585A521B" w:rsidR="000F4A18" w:rsidRDefault="000F4A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  <w:iCs/>
        </w:rPr>
      </w:pPr>
    </w:p>
    <w:p w14:paraId="303829F7" w14:textId="58AF1E08" w:rsidR="006F53BC" w:rsidRPr="006F53BC" w:rsidRDefault="000411E0" w:rsidP="000411E0">
      <w:pPr>
        <w:pStyle w:val="BodyTextIndent"/>
        <w:ind w:left="0" w:firstLine="0"/>
        <w:rPr>
          <w:b/>
        </w:rPr>
      </w:pPr>
      <w:r>
        <w:rPr>
          <w:b/>
        </w:rPr>
        <w:t>1.</w:t>
      </w:r>
      <w:r w:rsidR="006F53BC" w:rsidRPr="006F53BC">
        <w:rPr>
          <w:b/>
        </w:rPr>
        <w:t xml:space="preserve"> </w:t>
      </w:r>
      <w:r w:rsidR="00032101">
        <w:rPr>
          <w:b/>
        </w:rPr>
        <w:t>Game theory basics</w:t>
      </w:r>
    </w:p>
    <w:p w14:paraId="6A9FF4B0" w14:textId="3DC6D9D4" w:rsidR="001541DF" w:rsidRDefault="00F21A63" w:rsidP="001541DF">
      <w:pPr>
        <w:pStyle w:val="BodyTextIndent"/>
        <w:rPr>
          <w:u w:val="single"/>
        </w:rPr>
      </w:pPr>
      <w:r w:rsidRPr="00F21A63">
        <w:rPr>
          <w:u w:val="single"/>
        </w:rPr>
        <w:t>Required</w:t>
      </w:r>
      <w:r w:rsidR="003444DD">
        <w:rPr>
          <w:u w:val="single"/>
        </w:rPr>
        <w:t xml:space="preserve"> readings</w:t>
      </w:r>
      <w:r w:rsidR="00032101">
        <w:rPr>
          <w:u w:val="single"/>
        </w:rPr>
        <w:t>:</w:t>
      </w:r>
    </w:p>
    <w:p w14:paraId="62FD7EF1" w14:textId="457455A7" w:rsidR="00174D69" w:rsidRPr="00174D69" w:rsidRDefault="00174D69" w:rsidP="001541DF">
      <w:pPr>
        <w:pStyle w:val="BodyTextIndent"/>
      </w:pPr>
      <w:proofErr w:type="spellStart"/>
      <w:r w:rsidRPr="00174D69">
        <w:t>Tirole</w:t>
      </w:r>
      <w:proofErr w:type="spellEnd"/>
      <w:r>
        <w:t>, Ch. 11</w:t>
      </w:r>
      <w:r w:rsidR="00210AA6">
        <w:t>,</w:t>
      </w:r>
      <w:r>
        <w:t xml:space="preserve"> pp. 423 - 432</w:t>
      </w:r>
    </w:p>
    <w:p w14:paraId="4EC51A65" w14:textId="77777777" w:rsidR="003444DD" w:rsidRDefault="003444DD" w:rsidP="00495569">
      <w:pPr>
        <w:pStyle w:val="BodyTextIndent"/>
        <w:ind w:left="0" w:firstLine="0"/>
        <w:rPr>
          <w:u w:val="single"/>
        </w:rPr>
      </w:pPr>
    </w:p>
    <w:p w14:paraId="0CD0308F" w14:textId="17AAEDE4" w:rsidR="00D61F98" w:rsidRDefault="00210AA6" w:rsidP="00495569">
      <w:pPr>
        <w:pStyle w:val="BodyTextIndent"/>
        <w:ind w:left="0" w:firstLine="0"/>
        <w:rPr>
          <w:u w:val="single"/>
        </w:rPr>
      </w:pPr>
      <w:r>
        <w:rPr>
          <w:u w:val="single"/>
        </w:rPr>
        <w:t>Recommend</w:t>
      </w:r>
      <w:r w:rsidR="00174D69">
        <w:rPr>
          <w:u w:val="single"/>
        </w:rPr>
        <w:t>ed</w:t>
      </w:r>
      <w:r w:rsidR="009067EB">
        <w:rPr>
          <w:u w:val="single"/>
        </w:rPr>
        <w:t>:</w:t>
      </w:r>
    </w:p>
    <w:p w14:paraId="7B918A0D" w14:textId="77777777" w:rsidR="009067EB" w:rsidRPr="000633EC" w:rsidRDefault="009067EB" w:rsidP="00906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/>
        </w:rPr>
      </w:pPr>
      <w:r>
        <w:rPr>
          <w:bCs/>
          <w:iCs/>
        </w:rPr>
        <w:t xml:space="preserve">Rubinstein, 1995, John Nash: the master of economic modeling, </w:t>
      </w:r>
      <w:r w:rsidRPr="000633EC">
        <w:rPr>
          <w:bCs/>
          <w:i/>
        </w:rPr>
        <w:t>Scandinavian Journal of Economics</w:t>
      </w:r>
    </w:p>
    <w:p w14:paraId="196A1753" w14:textId="0E75D872" w:rsidR="009067EB" w:rsidRDefault="009067EB" w:rsidP="00906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i/>
        </w:rPr>
      </w:pPr>
      <w:r>
        <w:rPr>
          <w:bCs/>
          <w:iCs/>
        </w:rPr>
        <w:t xml:space="preserve">Gul, 1997, A Nobel prize for game theorists: the contributions of </w:t>
      </w:r>
      <w:proofErr w:type="spellStart"/>
      <w:r>
        <w:rPr>
          <w:bCs/>
          <w:iCs/>
        </w:rPr>
        <w:t>Harsanyi</w:t>
      </w:r>
      <w:proofErr w:type="spellEnd"/>
      <w:r>
        <w:rPr>
          <w:bCs/>
          <w:iCs/>
        </w:rPr>
        <w:t xml:space="preserve">, Nash and </w:t>
      </w:r>
      <w:proofErr w:type="spellStart"/>
      <w:r>
        <w:rPr>
          <w:bCs/>
          <w:iCs/>
        </w:rPr>
        <w:t>Selten</w:t>
      </w:r>
      <w:proofErr w:type="spellEnd"/>
      <w:r>
        <w:rPr>
          <w:bCs/>
          <w:iCs/>
        </w:rPr>
        <w:t xml:space="preserve">, </w:t>
      </w:r>
      <w:r w:rsidRPr="000633EC">
        <w:rPr>
          <w:bCs/>
          <w:i/>
        </w:rPr>
        <w:t>Journal of Economic Perspectives</w:t>
      </w:r>
    </w:p>
    <w:p w14:paraId="59FD3F51" w14:textId="48EA242F" w:rsidR="003444DD" w:rsidRPr="003444DD" w:rsidRDefault="003444DD" w:rsidP="003444DD">
      <w:pPr>
        <w:pStyle w:val="BodyTextIndent"/>
        <w:rPr>
          <w:u w:val="single"/>
        </w:rPr>
      </w:pPr>
      <w:r>
        <w:rPr>
          <w:bCs/>
          <w:iCs/>
        </w:rPr>
        <w:t xml:space="preserve">Myerson, 1999, Nash equilibrium and the history of economic theory, </w:t>
      </w:r>
      <w:r w:rsidRPr="000633EC">
        <w:rPr>
          <w:bCs/>
          <w:i/>
        </w:rPr>
        <w:t>Journal of Economic Literature.</w:t>
      </w:r>
    </w:p>
    <w:p w14:paraId="29E39C71" w14:textId="385080D2" w:rsidR="00D61F98" w:rsidRPr="00DE27AD" w:rsidRDefault="00D61F98" w:rsidP="00D61F98">
      <w:pPr>
        <w:pStyle w:val="BodyTextIndent"/>
      </w:pPr>
      <w:proofErr w:type="spellStart"/>
      <w:r>
        <w:lastRenderedPageBreak/>
        <w:t>Glicksberg</w:t>
      </w:r>
      <w:proofErr w:type="spellEnd"/>
      <w:r>
        <w:t xml:space="preserve">, 1952, A further generalization of the Kakutani Fixed Point Theorem, with applications to Nash equilibrium points, </w:t>
      </w:r>
      <w:r w:rsidRPr="00DE27AD">
        <w:rPr>
          <w:i/>
          <w:iCs/>
        </w:rPr>
        <w:t>Proceedings of the American mathematical Society</w:t>
      </w:r>
      <w:r>
        <w:rPr>
          <w:i/>
          <w:iCs/>
        </w:rPr>
        <w:t xml:space="preserve"> </w:t>
      </w:r>
      <w:r>
        <w:t>3</w:t>
      </w:r>
    </w:p>
    <w:p w14:paraId="120A922D" w14:textId="36C25C5C" w:rsidR="00174D69" w:rsidRPr="006E0260" w:rsidRDefault="00D61F98" w:rsidP="00174D69">
      <w:pPr>
        <w:pStyle w:val="BodyTextIndent"/>
      </w:pPr>
      <w:r>
        <w:t xml:space="preserve">John Nash, 1951, Non-cooperative games, </w:t>
      </w:r>
      <w:r w:rsidRPr="006F53BC">
        <w:rPr>
          <w:i/>
        </w:rPr>
        <w:t>Annals of Mathematics</w:t>
      </w:r>
      <w:r>
        <w:t xml:space="preserve"> 54, 286–295</w:t>
      </w:r>
    </w:p>
    <w:p w14:paraId="3A9695D3" w14:textId="41379284" w:rsidR="00174D69" w:rsidRDefault="00174D69" w:rsidP="00174D6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u w:val="none"/>
        </w:rPr>
      </w:pPr>
      <w:r w:rsidRPr="006F53BC">
        <w:rPr>
          <w:u w:val="none"/>
        </w:rPr>
        <w:t xml:space="preserve">R. </w:t>
      </w:r>
      <w:proofErr w:type="spellStart"/>
      <w:r w:rsidRPr="006F53BC">
        <w:rPr>
          <w:u w:val="none"/>
        </w:rPr>
        <w:t>Selten</w:t>
      </w:r>
      <w:proofErr w:type="spellEnd"/>
      <w:r w:rsidRPr="006F53BC">
        <w:rPr>
          <w:u w:val="none"/>
        </w:rPr>
        <w:t xml:space="preserve">, </w:t>
      </w:r>
      <w:r>
        <w:rPr>
          <w:u w:val="none"/>
        </w:rPr>
        <w:t xml:space="preserve">1975, </w:t>
      </w:r>
      <w:r w:rsidRPr="006F53BC">
        <w:rPr>
          <w:u w:val="none"/>
        </w:rPr>
        <w:t>Reexamination of the perfectness concept for</w:t>
      </w:r>
      <w:r>
        <w:rPr>
          <w:u w:val="none"/>
        </w:rPr>
        <w:t xml:space="preserve"> </w:t>
      </w:r>
      <w:r w:rsidRPr="006F53BC">
        <w:rPr>
          <w:u w:val="none"/>
        </w:rPr>
        <w:t xml:space="preserve">equilibrium points in extensive games,” </w:t>
      </w:r>
      <w:r w:rsidRPr="006F53BC">
        <w:rPr>
          <w:i/>
          <w:u w:val="none"/>
        </w:rPr>
        <w:t>International Journal of Game Theory</w:t>
      </w:r>
      <w:r>
        <w:rPr>
          <w:u w:val="none"/>
        </w:rPr>
        <w:t xml:space="preserve"> 4</w:t>
      </w:r>
      <w:r w:rsidRPr="006F53BC">
        <w:rPr>
          <w:u w:val="none"/>
        </w:rPr>
        <w:t>, 25–55</w:t>
      </w:r>
      <w:r w:rsidR="009067EB">
        <w:rPr>
          <w:u w:val="none"/>
        </w:rPr>
        <w:t>.</w:t>
      </w:r>
    </w:p>
    <w:p w14:paraId="3ECC5F6F" w14:textId="02EA3990" w:rsidR="00195905" w:rsidRPr="00195905" w:rsidRDefault="00195905" w:rsidP="00195905">
      <w:r>
        <w:t xml:space="preserve">Chen, Friedman, </w:t>
      </w:r>
      <w:proofErr w:type="spellStart"/>
      <w:r>
        <w:t>Thisse</w:t>
      </w:r>
      <w:proofErr w:type="spellEnd"/>
      <w:r>
        <w:t xml:space="preserve">, 1997, Boundedly rational Nash equilibrium: a probabilistic choice approach, </w:t>
      </w:r>
      <w:r w:rsidRPr="00492816">
        <w:rPr>
          <w:i/>
          <w:iCs/>
        </w:rPr>
        <w:t>Games and Economic Behavior</w:t>
      </w:r>
    </w:p>
    <w:p w14:paraId="60805A16" w14:textId="77777777" w:rsidR="003444DD" w:rsidRDefault="003444DD" w:rsidP="00DD64D4">
      <w:pPr>
        <w:rPr>
          <w:u w:val="single"/>
        </w:rPr>
      </w:pPr>
    </w:p>
    <w:p w14:paraId="2C6EBF20" w14:textId="597B0BCB" w:rsidR="00DD64D4" w:rsidRPr="00495569" w:rsidRDefault="00DD64D4" w:rsidP="00DD64D4">
      <w:pPr>
        <w:rPr>
          <w:u w:val="single"/>
        </w:rPr>
      </w:pPr>
      <w:r w:rsidRPr="00495569">
        <w:rPr>
          <w:u w:val="single"/>
        </w:rPr>
        <w:t>Empirical</w:t>
      </w:r>
    </w:p>
    <w:p w14:paraId="76C444BF" w14:textId="148C0415" w:rsidR="00DD64D4" w:rsidRPr="00DD64D4" w:rsidRDefault="00DD64D4" w:rsidP="00DD64D4">
      <w:r w:rsidRPr="00DD64D4">
        <w:t xml:space="preserve">Palacios-Huerta, I., 2003, Professionals play minimax, </w:t>
      </w:r>
      <w:r w:rsidRPr="00DD64D4">
        <w:rPr>
          <w:i/>
          <w:iCs/>
        </w:rPr>
        <w:t>Review of Economics Studies</w:t>
      </w:r>
      <w:r>
        <w:rPr>
          <w:i/>
          <w:iCs/>
        </w:rPr>
        <w:t xml:space="preserve"> (RES)</w:t>
      </w:r>
    </w:p>
    <w:p w14:paraId="6B8481E2" w14:textId="77777777" w:rsidR="00174D69" w:rsidRPr="00DD64D4" w:rsidRDefault="00174D69" w:rsidP="009067EB">
      <w:pPr>
        <w:pStyle w:val="BodyTextIndent"/>
        <w:ind w:left="0" w:firstLine="0"/>
      </w:pPr>
    </w:p>
    <w:p w14:paraId="380325C0" w14:textId="77777777" w:rsidR="002F56C0" w:rsidRPr="00DD64D4" w:rsidRDefault="002F56C0" w:rsidP="002F56C0">
      <w:pPr>
        <w:pStyle w:val="BodyTextIndent"/>
        <w:ind w:left="0" w:firstLine="0"/>
        <w:rPr>
          <w:b/>
          <w:bCs/>
        </w:rPr>
      </w:pPr>
    </w:p>
    <w:p w14:paraId="0B3FB5E4" w14:textId="7A5C06A0" w:rsidR="002F56C0" w:rsidRDefault="002F56C0" w:rsidP="002F56C0">
      <w:pPr>
        <w:pStyle w:val="BodyTextIndent"/>
        <w:ind w:left="0" w:firstLine="0"/>
        <w:rPr>
          <w:b/>
          <w:bCs/>
        </w:rPr>
      </w:pPr>
      <w:r w:rsidRPr="002F56C0">
        <w:rPr>
          <w:b/>
          <w:bCs/>
        </w:rPr>
        <w:t xml:space="preserve">2. </w:t>
      </w:r>
      <w:r w:rsidR="00032101">
        <w:rPr>
          <w:b/>
          <w:bCs/>
        </w:rPr>
        <w:t>Standard o</w:t>
      </w:r>
      <w:r w:rsidR="00521093">
        <w:rPr>
          <w:b/>
          <w:bCs/>
        </w:rPr>
        <w:t>ligopoly</w:t>
      </w:r>
      <w:r w:rsidR="00032101">
        <w:rPr>
          <w:b/>
          <w:bCs/>
        </w:rPr>
        <w:t xml:space="preserve"> models</w:t>
      </w:r>
    </w:p>
    <w:p w14:paraId="753A84B1" w14:textId="7BAA0052" w:rsidR="007054D7" w:rsidRDefault="007054D7" w:rsidP="007054D7">
      <w:pPr>
        <w:pStyle w:val="BodyTextIndent"/>
      </w:pPr>
      <w:r w:rsidRPr="007054D7">
        <w:rPr>
          <w:u w:val="single"/>
        </w:rPr>
        <w:t>Required</w:t>
      </w:r>
      <w:r>
        <w:t xml:space="preserve">: </w:t>
      </w:r>
      <w:proofErr w:type="spellStart"/>
      <w:r w:rsidR="00F779FC">
        <w:t>Tirole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r w:rsidR="00F779FC">
        <w:t>5</w:t>
      </w:r>
    </w:p>
    <w:p w14:paraId="104B2613" w14:textId="77777777" w:rsidR="00032101" w:rsidRDefault="002F56C0" w:rsidP="00032101">
      <w:pPr>
        <w:pStyle w:val="BodyTextIndent"/>
        <w:rPr>
          <w:i/>
          <w:iCs/>
        </w:rPr>
      </w:pPr>
      <w:r>
        <w:t xml:space="preserve">Singh and Vives, 1984, Price and quantity competition in a differentiated duopoly, </w:t>
      </w:r>
      <w:r w:rsidRPr="00734E55">
        <w:rPr>
          <w:i/>
          <w:iCs/>
        </w:rPr>
        <w:t>Rand</w:t>
      </w:r>
      <w:r w:rsidR="00734E55">
        <w:rPr>
          <w:i/>
          <w:iCs/>
        </w:rPr>
        <w:t xml:space="preserve"> Journal of Economics</w:t>
      </w:r>
    </w:p>
    <w:p w14:paraId="0300132C" w14:textId="041526A2" w:rsidR="00032101" w:rsidRDefault="00032101" w:rsidP="00032101">
      <w:pPr>
        <w:pStyle w:val="BodyTextIndent"/>
        <w:rPr>
          <w:u w:val="single"/>
        </w:rPr>
      </w:pPr>
    </w:p>
    <w:p w14:paraId="1F307CFE" w14:textId="5D646D5B" w:rsidR="00210AA6" w:rsidRDefault="00210AA6" w:rsidP="00032101">
      <w:pPr>
        <w:pStyle w:val="BodyTextIndent"/>
        <w:rPr>
          <w:i/>
          <w:iCs/>
        </w:rPr>
      </w:pPr>
      <w:r>
        <w:rPr>
          <w:u w:val="single"/>
        </w:rPr>
        <w:t>Recommended</w:t>
      </w:r>
    </w:p>
    <w:p w14:paraId="24B4AC24" w14:textId="77777777" w:rsidR="00032101" w:rsidRDefault="003D24A3" w:rsidP="00032101">
      <w:pPr>
        <w:pStyle w:val="BodyTextIndent"/>
        <w:rPr>
          <w:i/>
          <w:iCs/>
        </w:rPr>
      </w:pPr>
      <w:r>
        <w:t>Dixit, 1986, Comparative statics for oligopoly,</w:t>
      </w:r>
      <w:r w:rsidRPr="003D24A3">
        <w:rPr>
          <w:i/>
          <w:iCs/>
        </w:rPr>
        <w:t xml:space="preserve"> International Economic Review</w:t>
      </w:r>
    </w:p>
    <w:p w14:paraId="65C0569B" w14:textId="77777777" w:rsidR="00032101" w:rsidRDefault="00032101" w:rsidP="00032101">
      <w:pPr>
        <w:pStyle w:val="BodyTextIndent"/>
        <w:rPr>
          <w:i/>
          <w:iCs/>
        </w:rPr>
      </w:pPr>
      <w:r>
        <w:t xml:space="preserve">Krishna, 1989, Trade restrictions as facilitating practices, </w:t>
      </w:r>
      <w:r w:rsidRPr="00B66800">
        <w:rPr>
          <w:i/>
        </w:rPr>
        <w:t>Journal of International Economics</w:t>
      </w:r>
    </w:p>
    <w:p w14:paraId="2808B20E" w14:textId="2B57E386" w:rsidR="003D24A3" w:rsidRDefault="003D24A3" w:rsidP="00032101">
      <w:pPr>
        <w:pStyle w:val="BodyTextIndent"/>
        <w:rPr>
          <w:i/>
          <w:iCs/>
        </w:rPr>
      </w:pPr>
      <w:r>
        <w:t xml:space="preserve">Andersson, </w:t>
      </w:r>
      <w:proofErr w:type="gramStart"/>
      <w:r>
        <w:t>Argenton</w:t>
      </w:r>
      <w:proofErr w:type="gramEnd"/>
      <w:r>
        <w:t xml:space="preserve"> and Weibull, 2014, Robustness to strategic uncertainty in price competition, </w:t>
      </w:r>
      <w:r w:rsidRPr="0045420B">
        <w:rPr>
          <w:i/>
          <w:iCs/>
        </w:rPr>
        <w:t>Games and Economic Behavior</w:t>
      </w:r>
    </w:p>
    <w:p w14:paraId="25A59695" w14:textId="2DECCBBA" w:rsidR="00C96915" w:rsidRDefault="00FF01F2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 w:rsidRPr="00FF01F2">
        <w:t>Salant</w:t>
      </w:r>
      <w:proofErr w:type="spellEnd"/>
      <w:r w:rsidRPr="00FF01F2">
        <w:t xml:space="preserve"> et al., 1983, Losses from horizontal </w:t>
      </w:r>
      <w:proofErr w:type="gramStart"/>
      <w:r w:rsidRPr="00FF01F2">
        <w:t>merger :</w:t>
      </w:r>
      <w:proofErr w:type="gramEnd"/>
      <w:r w:rsidRPr="00FF01F2">
        <w:t xml:space="preserve"> th</w:t>
      </w:r>
      <w:r>
        <w:t>e effects of an exogenous change in industry structure on Cournot-Nash equilibrium, QJE</w:t>
      </w:r>
    </w:p>
    <w:p w14:paraId="5AC63EB4" w14:textId="0175E83F" w:rsidR="00FF01F2" w:rsidRPr="00CD011B" w:rsidRDefault="00CD011B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proofErr w:type="spellStart"/>
      <w:r>
        <w:t>Denecere</w:t>
      </w:r>
      <w:proofErr w:type="spellEnd"/>
      <w:r>
        <w:t xml:space="preserve">, Davidson, 1985, Incentives to form coalitions with Bertrand competition, </w:t>
      </w:r>
      <w:r w:rsidRPr="00CD011B">
        <w:rPr>
          <w:i/>
          <w:iCs/>
        </w:rPr>
        <w:t>Rand Journal of Economics</w:t>
      </w:r>
    </w:p>
    <w:p w14:paraId="0807DB45" w14:textId="77777777" w:rsidR="003444DD" w:rsidRPr="00FF01F2" w:rsidRDefault="003444DD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239B2FF8" w14:textId="577E4F18" w:rsidR="00C96915" w:rsidRDefault="00F779FC" w:rsidP="00F7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rPr>
          <w:b/>
          <w:bCs/>
        </w:rPr>
        <w:t>3</w:t>
      </w:r>
      <w:r w:rsidR="00313A32" w:rsidRPr="00313A32">
        <w:rPr>
          <w:b/>
          <w:bCs/>
        </w:rPr>
        <w:t xml:space="preserve">. </w:t>
      </w:r>
      <w:r w:rsidR="009337E3">
        <w:rPr>
          <w:b/>
          <w:bCs/>
        </w:rPr>
        <w:t>Product differentiation and n</w:t>
      </w:r>
      <w:r>
        <w:rPr>
          <w:b/>
          <w:bCs/>
        </w:rPr>
        <w:t>on-price competition</w:t>
      </w:r>
    </w:p>
    <w:p w14:paraId="03D63C30" w14:textId="372BABBE" w:rsidR="00F779FC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495569">
        <w:rPr>
          <w:u w:val="single"/>
        </w:rPr>
        <w:t>Required</w:t>
      </w:r>
      <w:r>
        <w:t xml:space="preserve">: </w:t>
      </w:r>
      <w:proofErr w:type="spellStart"/>
      <w:r>
        <w:t>Tirole</w:t>
      </w:r>
      <w:proofErr w:type="spellEnd"/>
      <w:r>
        <w:t xml:space="preserve">, </w:t>
      </w:r>
      <w:proofErr w:type="spellStart"/>
      <w:r>
        <w:t>ch.</w:t>
      </w:r>
      <w:proofErr w:type="spellEnd"/>
      <w:r>
        <w:t xml:space="preserve"> 7.</w:t>
      </w:r>
    </w:p>
    <w:p w14:paraId="593EA398" w14:textId="77777777" w:rsidR="00492816" w:rsidRDefault="0049281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66468F4B" w14:textId="77777777" w:rsidR="00492816" w:rsidRDefault="0049281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2A7F68">
        <w:rPr>
          <w:u w:val="single"/>
        </w:rPr>
        <w:t>Recommended</w:t>
      </w:r>
      <w:r>
        <w:t xml:space="preserve">: </w:t>
      </w:r>
    </w:p>
    <w:p w14:paraId="34A8C865" w14:textId="4A1C96D1" w:rsidR="00492816" w:rsidRDefault="0049281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proofErr w:type="spellStart"/>
      <w:r>
        <w:t>Hotelling</w:t>
      </w:r>
      <w:proofErr w:type="spellEnd"/>
      <w:r>
        <w:t xml:space="preserve">, 1929, Stability in competition, </w:t>
      </w:r>
      <w:r w:rsidRPr="00492816">
        <w:rPr>
          <w:i/>
          <w:iCs/>
        </w:rPr>
        <w:t>Economic Journal</w:t>
      </w:r>
      <w:r>
        <w:rPr>
          <w:i/>
          <w:iCs/>
        </w:rPr>
        <w:t>.</w:t>
      </w:r>
    </w:p>
    <w:p w14:paraId="40EC71AA" w14:textId="790C67E8" w:rsidR="00492816" w:rsidRDefault="0049281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492816">
        <w:t>Salop, 1979, Monopolistic competition with outside goods,</w:t>
      </w:r>
      <w:r>
        <w:rPr>
          <w:i/>
          <w:iCs/>
        </w:rPr>
        <w:t xml:space="preserve"> Bell </w:t>
      </w:r>
      <w:proofErr w:type="spellStart"/>
      <w:r>
        <w:rPr>
          <w:i/>
          <w:iCs/>
        </w:rPr>
        <w:t>Jouornal</w:t>
      </w:r>
      <w:proofErr w:type="spellEnd"/>
      <w:r>
        <w:rPr>
          <w:i/>
          <w:iCs/>
        </w:rPr>
        <w:t xml:space="preserve"> of Economics</w:t>
      </w:r>
    </w:p>
    <w:p w14:paraId="7E8FEA3A" w14:textId="29DA3ED2" w:rsidR="00210AA6" w:rsidRDefault="002E1A2A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>
        <w:t>d’Aspremont</w:t>
      </w:r>
      <w:proofErr w:type="spellEnd"/>
      <w:r>
        <w:t xml:space="preserve">, </w:t>
      </w:r>
      <w:proofErr w:type="spellStart"/>
      <w:r>
        <w:t>Gabszewicz</w:t>
      </w:r>
      <w:proofErr w:type="spellEnd"/>
      <w:r>
        <w:t xml:space="preserve">, </w:t>
      </w:r>
      <w:proofErr w:type="spellStart"/>
      <w:r>
        <w:t>Thisse</w:t>
      </w:r>
      <w:proofErr w:type="spellEnd"/>
      <w:r>
        <w:t xml:space="preserve">, 1979, On </w:t>
      </w:r>
      <w:proofErr w:type="spellStart"/>
      <w:r>
        <w:t>Hotelling’s</w:t>
      </w:r>
      <w:proofErr w:type="spellEnd"/>
      <w:r>
        <w:t xml:space="preserve"> “Stability in competition,” </w:t>
      </w:r>
      <w:proofErr w:type="spellStart"/>
      <w:r w:rsidRPr="00492816">
        <w:rPr>
          <w:i/>
          <w:iCs/>
        </w:rPr>
        <w:t>Econometrica</w:t>
      </w:r>
      <w:proofErr w:type="spellEnd"/>
    </w:p>
    <w:p w14:paraId="3EB57447" w14:textId="4C0F5A36" w:rsidR="002E1A2A" w:rsidRDefault="002E1A2A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>
        <w:t>Thisse</w:t>
      </w:r>
      <w:proofErr w:type="spellEnd"/>
      <w:r>
        <w:t>, Vives, 1988, On the strategic choice of spatial price policy, AER</w:t>
      </w:r>
    </w:p>
    <w:p w14:paraId="41390E97" w14:textId="060B31E8" w:rsidR="002E1A2A" w:rsidRPr="00492816" w:rsidRDefault="002E1A2A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r>
        <w:t xml:space="preserve">De Palma et al., 1988, The principle of minimum differentiation holds under sufficient heterogeneity, </w:t>
      </w:r>
      <w:proofErr w:type="spellStart"/>
      <w:proofErr w:type="gramStart"/>
      <w:r w:rsidRPr="00492816">
        <w:rPr>
          <w:i/>
          <w:iCs/>
        </w:rPr>
        <w:t>Econometrica</w:t>
      </w:r>
      <w:proofErr w:type="spellEnd"/>
      <w:proofErr w:type="gramEnd"/>
    </w:p>
    <w:p w14:paraId="192AEB17" w14:textId="26DD3410" w:rsidR="002E1A2A" w:rsidRDefault="002E1A2A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>
        <w:t>Irman</w:t>
      </w:r>
      <w:proofErr w:type="spellEnd"/>
      <w:r>
        <w:t xml:space="preserve">, </w:t>
      </w:r>
      <w:proofErr w:type="spellStart"/>
      <w:r>
        <w:t>Thisse</w:t>
      </w:r>
      <w:proofErr w:type="spellEnd"/>
      <w:r>
        <w:t xml:space="preserve">, 1998, Competition in multi-characteristics space: </w:t>
      </w:r>
      <w:proofErr w:type="spellStart"/>
      <w:r>
        <w:t>Hotelling</w:t>
      </w:r>
      <w:proofErr w:type="spellEnd"/>
      <w:r>
        <w:t xml:space="preserve"> was almost right, </w:t>
      </w:r>
      <w:proofErr w:type="gramStart"/>
      <w:r>
        <w:t>JET</w:t>
      </w:r>
      <w:proofErr w:type="gramEnd"/>
    </w:p>
    <w:p w14:paraId="5271F374" w14:textId="6F0BBD55" w:rsidR="00492816" w:rsidRDefault="0049281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>
        <w:t>Gabszewicz</w:t>
      </w:r>
      <w:proofErr w:type="spellEnd"/>
      <w:r>
        <w:t xml:space="preserve">, </w:t>
      </w:r>
      <w:proofErr w:type="spellStart"/>
      <w:r>
        <w:t>Thisse</w:t>
      </w:r>
      <w:proofErr w:type="spellEnd"/>
      <w:r>
        <w:t>, 1979, Price competition, quality and income disparities, JET</w:t>
      </w:r>
    </w:p>
    <w:p w14:paraId="521BED2A" w14:textId="2B8B3DC5" w:rsidR="00195905" w:rsidRPr="00492816" w:rsidRDefault="00195905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proofErr w:type="spellStart"/>
      <w:r>
        <w:t>Gabszewicz</w:t>
      </w:r>
      <w:proofErr w:type="spellEnd"/>
      <w:r>
        <w:t xml:space="preserve">, </w:t>
      </w:r>
      <w:proofErr w:type="spellStart"/>
      <w:r>
        <w:t>Thisse</w:t>
      </w:r>
      <w:proofErr w:type="spellEnd"/>
      <w:r>
        <w:t xml:space="preserve">, On the nature of competition with differentiated products, </w:t>
      </w:r>
      <w:r w:rsidRPr="00492816">
        <w:rPr>
          <w:i/>
          <w:iCs/>
        </w:rPr>
        <w:t>Economic Journal</w:t>
      </w:r>
    </w:p>
    <w:p w14:paraId="6F599657" w14:textId="4A821397" w:rsidR="00492816" w:rsidRDefault="0049281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Grossman, Shapiro, 1984, Informative advertising with differentiated products, RES</w:t>
      </w:r>
    </w:p>
    <w:p w14:paraId="1A7A9F3F" w14:textId="3B9239F2" w:rsidR="00210AA6" w:rsidRDefault="00210AA6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Klemperer</w:t>
      </w:r>
      <w:r w:rsidR="00A07D61">
        <w:t xml:space="preserve">, 1987, Markets with consumer switching costs, </w:t>
      </w:r>
      <w:proofErr w:type="gramStart"/>
      <w:r w:rsidR="00A07D61">
        <w:t>QJE</w:t>
      </w:r>
      <w:proofErr w:type="gramEnd"/>
    </w:p>
    <w:p w14:paraId="1B0FDC64" w14:textId="3B856005" w:rsidR="00A07D61" w:rsidRDefault="00A07D61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>Shaked, Sutton</w:t>
      </w:r>
      <w:r>
        <w:t xml:space="preserve">, 1982, Relaxing price competition through product differentiation, </w:t>
      </w:r>
      <w:proofErr w:type="spellStart"/>
      <w:r>
        <w:t>JIndE</w:t>
      </w:r>
      <w:proofErr w:type="spellEnd"/>
    </w:p>
    <w:p w14:paraId="3C31F937" w14:textId="77777777" w:rsidR="00A07D61" w:rsidRDefault="00A07D61" w:rsidP="00A07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r>
        <w:t xml:space="preserve">Shaked, Sutton, 1983, Natural oligopolies, </w:t>
      </w:r>
      <w:proofErr w:type="spellStart"/>
      <w:r w:rsidRPr="00A07D61">
        <w:rPr>
          <w:i/>
          <w:iCs/>
        </w:rPr>
        <w:t>Econometrica</w:t>
      </w:r>
      <w:proofErr w:type="spellEnd"/>
    </w:p>
    <w:p w14:paraId="08DF222C" w14:textId="46A17C7F" w:rsidR="002E1A2A" w:rsidRPr="00A07D61" w:rsidRDefault="002E1A2A" w:rsidP="00A07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r>
        <w:lastRenderedPageBreak/>
        <w:t xml:space="preserve">Cremer, Marchand, </w:t>
      </w:r>
      <w:proofErr w:type="spellStart"/>
      <w:r>
        <w:t>Thisse</w:t>
      </w:r>
      <w:proofErr w:type="spellEnd"/>
      <w:r>
        <w:t xml:space="preserve">, 1989, The public firm as an instrument for regulating an oligopolistic market, </w:t>
      </w:r>
      <w:r w:rsidRPr="00A07D61">
        <w:rPr>
          <w:i/>
          <w:iCs/>
        </w:rPr>
        <w:t>Oxford Economic Papers.</w:t>
      </w:r>
    </w:p>
    <w:p w14:paraId="58AF6122" w14:textId="0854E1AE" w:rsidR="002E1A2A" w:rsidRDefault="002E1A2A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 xml:space="preserve">Cremer, Marchand, </w:t>
      </w:r>
      <w:proofErr w:type="spellStart"/>
      <w:r>
        <w:t>Thisse</w:t>
      </w:r>
      <w:proofErr w:type="spellEnd"/>
      <w:r>
        <w:t>, 19</w:t>
      </w:r>
      <w:r>
        <w:t>91,</w:t>
      </w:r>
      <w:r w:rsidR="00195905">
        <w:t xml:space="preserve"> Mixed oligopoly with differentiated products, IJIO</w:t>
      </w:r>
    </w:p>
    <w:p w14:paraId="3FB5263C" w14:textId="2388AABC" w:rsidR="00F779FC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0641D2FD" w14:textId="77777777" w:rsidR="00CD011B" w:rsidRDefault="00CD011B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4D0AA718" w14:textId="60A634CE" w:rsidR="00F779FC" w:rsidRPr="00F779FC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/>
          <w:bCs/>
        </w:rPr>
      </w:pPr>
      <w:r w:rsidRPr="00F779FC">
        <w:rPr>
          <w:b/>
          <w:bCs/>
        </w:rPr>
        <w:t xml:space="preserve">4.  Entry </w:t>
      </w:r>
      <w:r w:rsidR="00734E55">
        <w:rPr>
          <w:b/>
          <w:bCs/>
        </w:rPr>
        <w:t>deterrence</w:t>
      </w:r>
      <w:r w:rsidR="00C22FC1">
        <w:rPr>
          <w:b/>
          <w:bCs/>
        </w:rPr>
        <w:t xml:space="preserve"> and accommodation</w:t>
      </w:r>
    </w:p>
    <w:p w14:paraId="1F0D8B5F" w14:textId="5EE6B02A" w:rsidR="00F779FC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2A7F68">
        <w:rPr>
          <w:u w:val="single"/>
        </w:rPr>
        <w:t>Required</w:t>
      </w:r>
      <w:r>
        <w:t xml:space="preserve">: </w:t>
      </w:r>
      <w:proofErr w:type="spellStart"/>
      <w:r>
        <w:t>Tirole</w:t>
      </w:r>
      <w:proofErr w:type="spellEnd"/>
      <w:r>
        <w:t xml:space="preserve">, </w:t>
      </w:r>
      <w:proofErr w:type="spellStart"/>
      <w:r>
        <w:t>ch</w:t>
      </w:r>
      <w:proofErr w:type="spellEnd"/>
      <w:r>
        <w:t xml:space="preserve"> 8.</w:t>
      </w:r>
    </w:p>
    <w:p w14:paraId="5301371D" w14:textId="70AC370A" w:rsidR="00F779FC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19C85CDE" w14:textId="08801B4E" w:rsidR="00F779FC" w:rsidRDefault="00A07D61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2A7F68">
        <w:rPr>
          <w:u w:val="single"/>
        </w:rPr>
        <w:t>Recommended</w:t>
      </w:r>
      <w:r w:rsidR="00F779FC">
        <w:t>:</w:t>
      </w:r>
      <w:r w:rsidR="00CD011B">
        <w:t xml:space="preserve"> theory</w:t>
      </w:r>
    </w:p>
    <w:p w14:paraId="113EC523" w14:textId="4005D8AF" w:rsidR="00C96915" w:rsidRDefault="00313A32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r>
        <w:t xml:space="preserve">Dixit, 1980, The role of investment in entry deterrence, </w:t>
      </w:r>
      <w:r w:rsidRPr="009337E3">
        <w:rPr>
          <w:i/>
          <w:iCs/>
        </w:rPr>
        <w:t>E</w:t>
      </w:r>
      <w:r w:rsidR="009337E3" w:rsidRPr="009337E3">
        <w:rPr>
          <w:i/>
          <w:iCs/>
        </w:rPr>
        <w:t xml:space="preserve">conomic </w:t>
      </w:r>
      <w:r w:rsidRPr="009337E3">
        <w:rPr>
          <w:i/>
          <w:iCs/>
        </w:rPr>
        <w:t>J</w:t>
      </w:r>
      <w:r w:rsidR="009337E3" w:rsidRPr="009337E3">
        <w:rPr>
          <w:i/>
          <w:iCs/>
        </w:rPr>
        <w:t>ournal</w:t>
      </w:r>
    </w:p>
    <w:p w14:paraId="51AE5441" w14:textId="083785A1" w:rsidR="002E1A2A" w:rsidRPr="002E1A2A" w:rsidRDefault="002E1A2A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proofErr w:type="spellStart"/>
      <w:r>
        <w:t>Gabszewicz</w:t>
      </w:r>
      <w:proofErr w:type="spellEnd"/>
      <w:r>
        <w:t xml:space="preserve">, </w:t>
      </w:r>
      <w:proofErr w:type="spellStart"/>
      <w:r>
        <w:t>Thisse</w:t>
      </w:r>
      <w:proofErr w:type="spellEnd"/>
      <w:r>
        <w:t>,</w:t>
      </w:r>
      <w:r>
        <w:t xml:space="preserve"> 1982, Entry (and exit) in a differentiated industry, </w:t>
      </w:r>
      <w:r w:rsidR="00A07D61">
        <w:t>JET</w:t>
      </w:r>
    </w:p>
    <w:p w14:paraId="0E11C252" w14:textId="329C1058" w:rsidR="00C96915" w:rsidRPr="009337E3" w:rsidRDefault="00C96915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  <w:r>
        <w:t xml:space="preserve">Amir and Stepanova, 2006, Second-mover advantage and price leadership in Bertrand duopoly, </w:t>
      </w:r>
      <w:r w:rsidRPr="009337E3">
        <w:rPr>
          <w:i/>
          <w:iCs/>
        </w:rPr>
        <w:t>G</w:t>
      </w:r>
      <w:r w:rsidR="009337E3" w:rsidRPr="009337E3">
        <w:rPr>
          <w:i/>
          <w:iCs/>
        </w:rPr>
        <w:t xml:space="preserve">ames and </w:t>
      </w:r>
      <w:r w:rsidRPr="009337E3">
        <w:rPr>
          <w:i/>
          <w:iCs/>
        </w:rPr>
        <w:t>E</w:t>
      </w:r>
      <w:r w:rsidR="009337E3" w:rsidRPr="009337E3">
        <w:rPr>
          <w:i/>
          <w:iCs/>
        </w:rPr>
        <w:t xml:space="preserve">conomic </w:t>
      </w:r>
      <w:r w:rsidRPr="009337E3">
        <w:rPr>
          <w:i/>
          <w:iCs/>
        </w:rPr>
        <w:t>B</w:t>
      </w:r>
      <w:r w:rsidR="009337E3" w:rsidRPr="009337E3">
        <w:rPr>
          <w:i/>
          <w:iCs/>
        </w:rPr>
        <w:t>ehavior</w:t>
      </w:r>
    </w:p>
    <w:p w14:paraId="4BD1054A" w14:textId="137A0F50" w:rsidR="00F779FC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/>
          <w:iCs/>
        </w:rPr>
      </w:pPr>
    </w:p>
    <w:p w14:paraId="4CAA26C2" w14:textId="0000A2F0" w:rsidR="00BC78B8" w:rsidRPr="00CD011B" w:rsidRDefault="00CD011B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rPr>
          <w:u w:val="single"/>
        </w:rPr>
        <w:t xml:space="preserve">Recommended: </w:t>
      </w:r>
      <w:r>
        <w:t xml:space="preserve"> </w:t>
      </w:r>
      <w:proofErr w:type="spellStart"/>
      <w:r>
        <w:t>emprical</w:t>
      </w:r>
      <w:proofErr w:type="spellEnd"/>
    </w:p>
    <w:p w14:paraId="0ED3097B" w14:textId="2F794C54" w:rsidR="00BC78B8" w:rsidRPr="00BC78B8" w:rsidRDefault="00BC78B8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 w:rsidRPr="00BC78B8">
        <w:t>Pavan et. al., 2020, strategic entry and potential competition</w:t>
      </w:r>
      <w:r>
        <w:t xml:space="preserve">: evidence from compressed gas fuel retail, </w:t>
      </w:r>
      <w:r w:rsidRPr="00676C0D">
        <w:rPr>
          <w:i/>
          <w:iCs/>
        </w:rPr>
        <w:t>International Journal of Industrial Organization</w:t>
      </w:r>
    </w:p>
    <w:p w14:paraId="3B5B31DD" w14:textId="77777777" w:rsidR="00BC78B8" w:rsidRDefault="00BC78B8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37A1ED7E" w14:textId="77777777" w:rsidR="002A7F68" w:rsidRPr="00BC78B8" w:rsidRDefault="002A7F68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</w:p>
    <w:p w14:paraId="168A4261" w14:textId="71DA64B0" w:rsidR="00F779FC" w:rsidRPr="00B22578" w:rsidRDefault="00F779FC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/>
          <w:bCs/>
        </w:rPr>
      </w:pPr>
      <w:r w:rsidRPr="00B22578">
        <w:rPr>
          <w:b/>
          <w:bCs/>
        </w:rPr>
        <w:t>5.</w:t>
      </w:r>
      <w:r w:rsidR="00B22578" w:rsidRPr="00B22578">
        <w:rPr>
          <w:b/>
          <w:bCs/>
        </w:rPr>
        <w:t xml:space="preserve"> Research and development</w:t>
      </w:r>
      <w:r w:rsidRPr="00B22578">
        <w:rPr>
          <w:b/>
          <w:bCs/>
        </w:rPr>
        <w:t xml:space="preserve"> </w:t>
      </w:r>
    </w:p>
    <w:p w14:paraId="0FBEB38D" w14:textId="5143EE74" w:rsidR="00C96915" w:rsidRDefault="00B22578" w:rsidP="00C969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 xml:space="preserve">Required: </w:t>
      </w:r>
      <w:proofErr w:type="spellStart"/>
      <w:r>
        <w:t>Tirole</w:t>
      </w:r>
      <w:proofErr w:type="spellEnd"/>
      <w:r>
        <w:t xml:space="preserve">, </w:t>
      </w:r>
      <w:proofErr w:type="spellStart"/>
      <w:r>
        <w:t>ch.</w:t>
      </w:r>
      <w:proofErr w:type="spellEnd"/>
      <w:r>
        <w:t xml:space="preserve"> 10</w:t>
      </w:r>
    </w:p>
    <w:p w14:paraId="28955899" w14:textId="77777777" w:rsidR="0051234B" w:rsidRPr="0051234B" w:rsidRDefault="0051234B" w:rsidP="005123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i/>
          <w:iCs/>
        </w:rPr>
      </w:pPr>
      <w:r>
        <w:t xml:space="preserve">Dasgupta, Stiglitz, 1980, Uncertainty, industrial structure, and the speed of R&amp;D, </w:t>
      </w:r>
      <w:r w:rsidRPr="0051234B">
        <w:rPr>
          <w:i/>
          <w:iCs/>
        </w:rPr>
        <w:t>Bell Journal of Economics</w:t>
      </w:r>
    </w:p>
    <w:p w14:paraId="5BB52049" w14:textId="77777777" w:rsidR="00B22578" w:rsidRDefault="00B22578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</w:p>
    <w:p w14:paraId="23AB44E8" w14:textId="6721C4F5" w:rsidR="002A7F68" w:rsidRPr="002A7F68" w:rsidRDefault="002A7F68" w:rsidP="002A7F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u w:val="single"/>
        </w:rPr>
      </w:pPr>
      <w:r>
        <w:rPr>
          <w:u w:val="single"/>
        </w:rPr>
        <w:t>Recommend</w:t>
      </w:r>
      <w:r w:rsidR="00C96915" w:rsidRPr="00C96915">
        <w:rPr>
          <w:u w:val="single"/>
        </w:rPr>
        <w:t>ed</w:t>
      </w:r>
    </w:p>
    <w:p w14:paraId="0073E2B5" w14:textId="6AF6C5DA" w:rsidR="002A7F68" w:rsidRPr="0051234B" w:rsidRDefault="002A7F68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i/>
          <w:iCs/>
        </w:rPr>
      </w:pPr>
      <w:r>
        <w:t>Dasgupta</w:t>
      </w:r>
      <w:r w:rsidR="0051234B">
        <w:t xml:space="preserve">, Stiglitz, 1980, Uncertainty, industrial structure, and the speed of R&amp;D, </w:t>
      </w:r>
      <w:r w:rsidR="0051234B" w:rsidRPr="0051234B">
        <w:rPr>
          <w:i/>
          <w:iCs/>
        </w:rPr>
        <w:t>Bell Journal of Economics</w:t>
      </w:r>
    </w:p>
    <w:p w14:paraId="383090B1" w14:textId="158DEAC2" w:rsidR="005A41B1" w:rsidRDefault="005A41B1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i/>
          <w:iCs/>
        </w:rPr>
      </w:pPr>
      <w:proofErr w:type="spellStart"/>
      <w:r>
        <w:t>d’Aspremont</w:t>
      </w:r>
      <w:proofErr w:type="spellEnd"/>
      <w:r>
        <w:t xml:space="preserve"> and </w:t>
      </w:r>
      <w:proofErr w:type="spellStart"/>
      <w:r>
        <w:t>Jacquemin</w:t>
      </w:r>
      <w:proofErr w:type="spellEnd"/>
      <w:r>
        <w:t xml:space="preserve">, 1988, Cooperative and non-cooperative R&amp;D with spillovers, </w:t>
      </w:r>
      <w:r w:rsidR="00ED7D78" w:rsidRPr="00ED7D78">
        <w:rPr>
          <w:i/>
          <w:iCs/>
        </w:rPr>
        <w:t>AER</w:t>
      </w:r>
    </w:p>
    <w:p w14:paraId="68C2812A" w14:textId="61573D3D" w:rsidR="0051234B" w:rsidRPr="0051234B" w:rsidRDefault="0051234B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r>
        <w:t>Gilbert, Newbery, 1982, Preemptive patenting and the persistence of monopoly, AER</w:t>
      </w:r>
    </w:p>
    <w:p w14:paraId="7F8311F5" w14:textId="231FB618" w:rsidR="009337E3" w:rsidRPr="0051234B" w:rsidRDefault="009337E3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proofErr w:type="spellStart"/>
      <w:r w:rsidRPr="0051234B">
        <w:t>Kamien</w:t>
      </w:r>
      <w:proofErr w:type="spellEnd"/>
      <w:r w:rsidRPr="0051234B">
        <w:t xml:space="preserve"> et al., </w:t>
      </w:r>
      <w:r w:rsidR="002A7F68" w:rsidRPr="0051234B">
        <w:t>1992, Research joint ventures and R&amp;D cartels, AER</w:t>
      </w:r>
    </w:p>
    <w:p w14:paraId="00234699" w14:textId="6FFB2420" w:rsidR="0051234B" w:rsidRPr="0051234B" w:rsidRDefault="0051234B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r w:rsidRPr="0051234B">
        <w:t>Lee, Wilde, 1980,</w:t>
      </w:r>
      <w:r>
        <w:t xml:space="preserve"> Market structure and innovation: a reformulation, QJE</w:t>
      </w:r>
    </w:p>
    <w:p w14:paraId="501BB40A" w14:textId="6D85F8D2" w:rsidR="0051234B" w:rsidRPr="0051234B" w:rsidRDefault="0051234B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r w:rsidRPr="0051234B">
        <w:t>Lowry, 1979,</w:t>
      </w:r>
      <w:r>
        <w:t xml:space="preserve"> Market structure and innovation, QJE</w:t>
      </w:r>
    </w:p>
    <w:p w14:paraId="4FAB98A6" w14:textId="0E0546A6" w:rsidR="0051234B" w:rsidRDefault="0051234B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proofErr w:type="spellStart"/>
      <w:r w:rsidRPr="0051234B">
        <w:t>Reinganum</w:t>
      </w:r>
      <w:proofErr w:type="spellEnd"/>
      <w:r w:rsidRPr="0051234B">
        <w:t>, 198</w:t>
      </w:r>
      <w:r>
        <w:t>3</w:t>
      </w:r>
      <w:r w:rsidRPr="0051234B">
        <w:t>,</w:t>
      </w:r>
      <w:r>
        <w:t xml:space="preserve"> Uncertain innovation and the persistence of monopoly, AER</w:t>
      </w:r>
    </w:p>
    <w:p w14:paraId="5C40AE1D" w14:textId="16414F60" w:rsidR="00FF01F2" w:rsidRPr="00FF01F2" w:rsidRDefault="00FF01F2" w:rsidP="0085798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i/>
          <w:iCs/>
        </w:rPr>
      </w:pPr>
      <w:proofErr w:type="spellStart"/>
      <w:r>
        <w:t>Miyagiwa</w:t>
      </w:r>
      <w:proofErr w:type="spellEnd"/>
      <w:r>
        <w:t xml:space="preserve"> and Wan, 2016, Innovation and the merger paradox, </w:t>
      </w:r>
      <w:r w:rsidRPr="00FF01F2">
        <w:rPr>
          <w:i/>
          <w:iCs/>
        </w:rPr>
        <w:t>Economics Letters</w:t>
      </w:r>
    </w:p>
    <w:p w14:paraId="713DAE74" w14:textId="77777777" w:rsidR="0051234B" w:rsidRPr="0051234B" w:rsidRDefault="0051234B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Cs/>
        </w:rPr>
      </w:pPr>
    </w:p>
    <w:p w14:paraId="647EF967" w14:textId="77777777" w:rsidR="00B22578" w:rsidRPr="00E01286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/>
          <w:iCs/>
        </w:rPr>
      </w:pPr>
      <w:r>
        <w:rPr>
          <w:b/>
          <w:iCs/>
        </w:rPr>
        <w:t>6</w:t>
      </w:r>
      <w:r w:rsidRPr="00E01286">
        <w:rPr>
          <w:b/>
          <w:iCs/>
        </w:rPr>
        <w:t xml:space="preserve">. </w:t>
      </w:r>
      <w:r>
        <w:rPr>
          <w:b/>
          <w:iCs/>
        </w:rPr>
        <w:t>T</w:t>
      </w:r>
      <w:r w:rsidRPr="00E01286">
        <w:rPr>
          <w:b/>
          <w:iCs/>
        </w:rPr>
        <w:t>iming games</w:t>
      </w:r>
      <w:r>
        <w:rPr>
          <w:b/>
          <w:iCs/>
        </w:rPr>
        <w:t xml:space="preserve"> and technology adoption</w:t>
      </w:r>
    </w:p>
    <w:p w14:paraId="7632C3B9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Cs/>
        </w:rPr>
      </w:pPr>
      <w:r w:rsidRPr="00347160">
        <w:rPr>
          <w:iCs/>
          <w:u w:val="single"/>
        </w:rPr>
        <w:t>Required</w:t>
      </w:r>
      <w:r>
        <w:rPr>
          <w:iCs/>
        </w:rPr>
        <w:t xml:space="preserve">: </w:t>
      </w:r>
    </w:p>
    <w:p w14:paraId="4974DACA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lang w:eastAsia="ja-JP"/>
        </w:rPr>
      </w:pPr>
      <w:r>
        <w:rPr>
          <w:bCs/>
        </w:rPr>
        <w:t>Hoppe, 2002, The timing of new technology adoption: theoretical models and empirical evidence, Manchester School</w:t>
      </w:r>
    </w:p>
    <w:p w14:paraId="22FA4190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Cs/>
        </w:rPr>
      </w:pPr>
    </w:p>
    <w:p w14:paraId="75B20468" w14:textId="77777777" w:rsidR="00B22578" w:rsidRPr="00347160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iCs/>
          <w:u w:val="single"/>
        </w:rPr>
      </w:pPr>
      <w:r>
        <w:rPr>
          <w:iCs/>
          <w:u w:val="single"/>
        </w:rPr>
        <w:t>Further readings: a</w:t>
      </w:r>
      <w:r w:rsidRPr="00347160">
        <w:rPr>
          <w:iCs/>
          <w:u w:val="single"/>
        </w:rPr>
        <w:t>pplications</w:t>
      </w:r>
    </w:p>
    <w:p w14:paraId="495FF47B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Cs/>
        </w:rPr>
      </w:pPr>
      <w:r>
        <w:rPr>
          <w:iCs/>
        </w:rPr>
        <w:t xml:space="preserve">Bilodeau and Slivinski, 1996, Toilet cleaning and department chairing: volunteering a public service, </w:t>
      </w:r>
      <w:r w:rsidRPr="00994F88">
        <w:rPr>
          <w:i/>
        </w:rPr>
        <w:t>Journal of Public Economics</w:t>
      </w:r>
    </w:p>
    <w:p w14:paraId="02142706" w14:textId="4CEA3161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proofErr w:type="spellStart"/>
      <w:r>
        <w:rPr>
          <w:iCs/>
        </w:rPr>
        <w:t>Fudenberg</w:t>
      </w:r>
      <w:proofErr w:type="spellEnd"/>
      <w:r>
        <w:rPr>
          <w:iCs/>
        </w:rPr>
        <w:t xml:space="preserve"> and </w:t>
      </w:r>
      <w:proofErr w:type="spellStart"/>
      <w:r>
        <w:rPr>
          <w:iCs/>
        </w:rPr>
        <w:t>Tirole</w:t>
      </w:r>
      <w:proofErr w:type="spellEnd"/>
      <w:r>
        <w:rPr>
          <w:iCs/>
        </w:rPr>
        <w:t xml:space="preserve">, 1985, Preemption and rent equalization in the adoption of new technology, </w:t>
      </w:r>
      <w:r w:rsidRPr="00994F88">
        <w:rPr>
          <w:i/>
        </w:rPr>
        <w:t>RES</w:t>
      </w:r>
      <w:r w:rsidR="009337E3">
        <w:rPr>
          <w:i/>
        </w:rPr>
        <w:t xml:space="preserve"> (*)</w:t>
      </w:r>
    </w:p>
    <w:p w14:paraId="17AEB91E" w14:textId="77777777" w:rsidR="00B22578" w:rsidRPr="005C7EAC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proofErr w:type="spellStart"/>
      <w:r>
        <w:rPr>
          <w:iCs/>
        </w:rPr>
        <w:t>Ghamawat</w:t>
      </w:r>
      <w:proofErr w:type="spellEnd"/>
      <w:r>
        <w:rPr>
          <w:iCs/>
        </w:rPr>
        <w:t xml:space="preserve"> and Nalebuff, 1984, Exit, </w:t>
      </w:r>
      <w:r w:rsidRPr="00994F88">
        <w:rPr>
          <w:i/>
        </w:rPr>
        <w:t>RAND</w:t>
      </w:r>
    </w:p>
    <w:p w14:paraId="25006355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r w:rsidRPr="00D65E3D">
        <w:rPr>
          <w:bCs/>
        </w:rPr>
        <w:t>Katz and Shapiro,</w:t>
      </w:r>
      <w:r>
        <w:rPr>
          <w:bCs/>
        </w:rPr>
        <w:t xml:space="preserve"> 1987, R&amp;D rivalry with licensing or imitation, AER</w:t>
      </w:r>
    </w:p>
    <w:p w14:paraId="1AEF7209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r>
        <w:rPr>
          <w:bCs/>
        </w:rPr>
        <w:lastRenderedPageBreak/>
        <w:t>Riordan, 1992, Regulation and preemptive technology adoption, Rand</w:t>
      </w:r>
    </w:p>
    <w:p w14:paraId="6EF67D4D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proofErr w:type="spellStart"/>
      <w:r>
        <w:rPr>
          <w:bCs/>
        </w:rPr>
        <w:t>Reinganum</w:t>
      </w:r>
      <w:proofErr w:type="spellEnd"/>
      <w:r>
        <w:rPr>
          <w:bCs/>
        </w:rPr>
        <w:t>, 1981, On the diffusion of new technology: a game theoretic approach, RES</w:t>
      </w:r>
    </w:p>
    <w:p w14:paraId="0131D3BF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proofErr w:type="spellStart"/>
      <w:r>
        <w:rPr>
          <w:bCs/>
        </w:rPr>
        <w:t>Ozdenoren</w:t>
      </w:r>
      <w:proofErr w:type="spellEnd"/>
      <w:r>
        <w:rPr>
          <w:bCs/>
        </w:rPr>
        <w:t>, Hoppe-</w:t>
      </w:r>
      <w:proofErr w:type="spellStart"/>
      <w:r>
        <w:rPr>
          <w:bCs/>
        </w:rPr>
        <w:t>Wewetzer</w:t>
      </w:r>
      <w:proofErr w:type="spellEnd"/>
      <w:r>
        <w:rPr>
          <w:bCs/>
        </w:rPr>
        <w:t xml:space="preserve">, and </w:t>
      </w:r>
      <w:proofErr w:type="spellStart"/>
      <w:r>
        <w:rPr>
          <w:bCs/>
        </w:rPr>
        <w:t>Katsenos</w:t>
      </w:r>
      <w:proofErr w:type="spellEnd"/>
      <w:r>
        <w:rPr>
          <w:bCs/>
        </w:rPr>
        <w:t>, 2021, Experimentation, learning, and preemption, CEPR DP13484</w:t>
      </w:r>
    </w:p>
    <w:p w14:paraId="6F94FD4E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r>
        <w:rPr>
          <w:bCs/>
        </w:rPr>
        <w:t>Hoppe, 2000, Second-mover advantages in the strategy adoption of new technology under uncertainty, IJIO</w:t>
      </w:r>
    </w:p>
    <w:p w14:paraId="41C69F02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r>
        <w:rPr>
          <w:bCs/>
        </w:rPr>
        <w:t>Hoppe and Lehmann-Grube, Second-mover advantages in dynamic quality competition, JEMS</w:t>
      </w:r>
    </w:p>
    <w:p w14:paraId="7BCEF6E6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proofErr w:type="spellStart"/>
      <w:r>
        <w:rPr>
          <w:bCs/>
        </w:rPr>
        <w:t>Milliou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Perakis</w:t>
      </w:r>
      <w:proofErr w:type="spellEnd"/>
      <w:r>
        <w:rPr>
          <w:bCs/>
        </w:rPr>
        <w:t>, 2011, Timing of technology adoption and product market competition, IJIO</w:t>
      </w:r>
    </w:p>
    <w:p w14:paraId="4DE2DA54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r>
        <w:rPr>
          <w:bCs/>
        </w:rPr>
        <w:t xml:space="preserve">Smirnov and </w:t>
      </w:r>
      <w:proofErr w:type="gramStart"/>
      <w:r>
        <w:rPr>
          <w:bCs/>
        </w:rPr>
        <w:t>Wait</w:t>
      </w:r>
      <w:proofErr w:type="gramEnd"/>
      <w:r>
        <w:rPr>
          <w:bCs/>
        </w:rPr>
        <w:t>, 2015, Innovation in a generalized timing game, IJIO</w:t>
      </w:r>
    </w:p>
    <w:p w14:paraId="1C49560F" w14:textId="32C5562B" w:rsidR="00C22FC1" w:rsidRDefault="00C22FC1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proofErr w:type="spellStart"/>
      <w:r>
        <w:rPr>
          <w:bCs/>
        </w:rPr>
        <w:t>Miyagiwa</w:t>
      </w:r>
      <w:proofErr w:type="spellEnd"/>
      <w:r>
        <w:rPr>
          <w:bCs/>
        </w:rPr>
        <w:t xml:space="preserve"> and Wan, 2021, </w:t>
      </w:r>
    </w:p>
    <w:p w14:paraId="12DE9D43" w14:textId="77777777" w:rsidR="00B22578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</w:p>
    <w:p w14:paraId="0143D787" w14:textId="77777777" w:rsidR="00B22578" w:rsidRPr="00734E55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u w:val="single"/>
        </w:rPr>
      </w:pPr>
      <w:r w:rsidRPr="00734E55">
        <w:rPr>
          <w:bCs/>
          <w:u w:val="single"/>
        </w:rPr>
        <w:t xml:space="preserve">Empirical </w:t>
      </w:r>
    </w:p>
    <w:p w14:paraId="22B014C3" w14:textId="77777777" w:rsidR="00B22578" w:rsidRPr="00D65E3D" w:rsidRDefault="00B22578" w:rsidP="00B225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  <w:lang w:eastAsia="ja-JP"/>
        </w:rPr>
      </w:pPr>
      <w:r>
        <w:rPr>
          <w:bCs/>
        </w:rPr>
        <w:t xml:space="preserve">Lerner and Wulf, 2007, Innovation and incentives: evidence from corporate R&amp;D, </w:t>
      </w:r>
      <w:proofErr w:type="spellStart"/>
      <w:r>
        <w:rPr>
          <w:bCs/>
        </w:rPr>
        <w:t>REStat</w:t>
      </w:r>
      <w:proofErr w:type="spellEnd"/>
      <w:r>
        <w:rPr>
          <w:bCs/>
        </w:rPr>
        <w:t>.</w:t>
      </w:r>
    </w:p>
    <w:p w14:paraId="39F9BD1D" w14:textId="4F754728" w:rsidR="00B22578" w:rsidRDefault="00B22578" w:rsidP="00B2257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  <w:iCs/>
        </w:rPr>
      </w:pPr>
    </w:p>
    <w:p w14:paraId="6137991A" w14:textId="77777777" w:rsidR="009337E3" w:rsidRPr="00ED7D78" w:rsidRDefault="009337E3" w:rsidP="00B2257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  <w:iCs/>
        </w:rPr>
      </w:pPr>
    </w:p>
    <w:p w14:paraId="14FDAC18" w14:textId="2EA37C24" w:rsidR="006F53BC" w:rsidRPr="00D25F82" w:rsidRDefault="00734E55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rPr>
          <w:b/>
        </w:rPr>
        <w:t>7</w:t>
      </w:r>
      <w:r w:rsidR="00D25F82">
        <w:rPr>
          <w:b/>
        </w:rPr>
        <w:t xml:space="preserve">. </w:t>
      </w:r>
      <w:r w:rsidR="006F53BC">
        <w:rPr>
          <w:b/>
        </w:rPr>
        <w:t>Repeated games</w:t>
      </w:r>
      <w:r w:rsidR="00C96915">
        <w:rPr>
          <w:b/>
        </w:rPr>
        <w:t xml:space="preserve"> and tacit collusion</w:t>
      </w:r>
    </w:p>
    <w:p w14:paraId="62BFDBF9" w14:textId="4B02B9DC" w:rsidR="006F53BC" w:rsidRDefault="006F53B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>
        <w:rPr>
          <w:u w:val="single"/>
        </w:rPr>
        <w:t>Required</w:t>
      </w:r>
      <w:r>
        <w:t xml:space="preserve">: </w:t>
      </w:r>
      <w:proofErr w:type="spellStart"/>
      <w:r w:rsidR="00B22578">
        <w:t>Tirole</w:t>
      </w:r>
      <w:proofErr w:type="spellEnd"/>
      <w:r w:rsidR="00B22578">
        <w:t>,</w:t>
      </w:r>
      <w:r w:rsidR="00C96915">
        <w:t xml:space="preserve"> </w:t>
      </w:r>
      <w:proofErr w:type="spellStart"/>
      <w:r w:rsidR="00C96915">
        <w:t>ch</w:t>
      </w:r>
      <w:proofErr w:type="spellEnd"/>
      <w:r w:rsidR="00C96915">
        <w:t xml:space="preserve"> </w:t>
      </w:r>
      <w:r w:rsidR="00B22578">
        <w:t>6</w:t>
      </w:r>
    </w:p>
    <w:p w14:paraId="583BEA2E" w14:textId="77777777" w:rsidR="006F53BC" w:rsidRDefault="006F53B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EFD78EC" w14:textId="7B5F7EED" w:rsidR="003D24A3" w:rsidRPr="003D24A3" w:rsidRDefault="00C22FC1" w:rsidP="003D24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  <w:r>
        <w:rPr>
          <w:u w:val="single"/>
        </w:rPr>
        <w:t>Recommend</w:t>
      </w:r>
      <w:r w:rsidR="00857986">
        <w:rPr>
          <w:u w:val="single"/>
        </w:rPr>
        <w:t>ed</w:t>
      </w:r>
      <w:r w:rsidR="003D24A3">
        <w:rPr>
          <w:u w:val="single"/>
        </w:rPr>
        <w:t>: theory</w:t>
      </w:r>
    </w:p>
    <w:p w14:paraId="3D14D39F" w14:textId="77777777" w:rsidR="003D24A3" w:rsidRDefault="003D24A3" w:rsidP="003D24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Abreu, 1988, on the theory of infinitely repeated games with discounting, </w:t>
      </w:r>
      <w:proofErr w:type="spellStart"/>
      <w:r w:rsidRPr="00B22578">
        <w:rPr>
          <w:i/>
          <w:iCs/>
        </w:rPr>
        <w:t>Econometrica</w:t>
      </w:r>
      <w:proofErr w:type="spellEnd"/>
      <w:r>
        <w:t>,</w:t>
      </w:r>
    </w:p>
    <w:p w14:paraId="63074517" w14:textId="19B894F6" w:rsidR="003D24A3" w:rsidRDefault="003D24A3" w:rsidP="003D24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r>
        <w:t xml:space="preserve">Abreu, Dutta, and Smith, 1994, The Folk Theorem for repeated games: A NEU condition,” </w:t>
      </w:r>
      <w:proofErr w:type="spellStart"/>
      <w:r w:rsidRPr="006F53BC">
        <w:rPr>
          <w:i/>
        </w:rPr>
        <w:t>Econometrica</w:t>
      </w:r>
      <w:proofErr w:type="spellEnd"/>
      <w:r>
        <w:t xml:space="preserve"> 62, 939–948</w:t>
      </w:r>
    </w:p>
    <w:p w14:paraId="59376AB9" w14:textId="03B6D3AC" w:rsidR="00857986" w:rsidRDefault="00857986" w:rsidP="003D24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</w:pPr>
      <w:r>
        <w:t>Bloch, 1996, Sequential formation of coalitions in game with fixed payoff divisions, GAEB</w:t>
      </w:r>
    </w:p>
    <w:p w14:paraId="2D086C96" w14:textId="77777777" w:rsidR="00C22FC1" w:rsidRDefault="00C22FC1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</w:p>
    <w:p w14:paraId="0D93D6CF" w14:textId="7CB95242" w:rsidR="006F53BC" w:rsidRDefault="00C22FC1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  <w:r>
        <w:rPr>
          <w:u w:val="single"/>
        </w:rPr>
        <w:t>Recommended</w:t>
      </w:r>
      <w:r w:rsidR="003D24A3">
        <w:rPr>
          <w:u w:val="single"/>
        </w:rPr>
        <w:t>: a</w:t>
      </w:r>
      <w:r w:rsidR="006E0260">
        <w:rPr>
          <w:u w:val="single"/>
        </w:rPr>
        <w:t>pplications</w:t>
      </w:r>
    </w:p>
    <w:p w14:paraId="712FD2FF" w14:textId="4F23DF3A" w:rsidR="00905D3C" w:rsidRDefault="00905D3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r>
        <w:t>Abreu</w:t>
      </w:r>
      <w:r w:rsidR="008842E5">
        <w:t xml:space="preserve">, 1986, Extremal equilibria of oligopolistic </w:t>
      </w:r>
      <w:proofErr w:type="spellStart"/>
      <w:r w:rsidR="008842E5">
        <w:t>supergames</w:t>
      </w:r>
      <w:proofErr w:type="spellEnd"/>
      <w:r w:rsidR="008842E5">
        <w:t xml:space="preserve">, </w:t>
      </w:r>
      <w:r w:rsidR="008842E5" w:rsidRPr="008842E5">
        <w:rPr>
          <w:i/>
          <w:iCs/>
        </w:rPr>
        <w:t>Journal of Economic Theory</w:t>
      </w:r>
    </w:p>
    <w:p w14:paraId="3E1FF974" w14:textId="77777777" w:rsidR="00857986" w:rsidRPr="00857986" w:rsidRDefault="00857986" w:rsidP="008579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Rotemberg</w:t>
      </w:r>
      <w:proofErr w:type="spellEnd"/>
      <w:r>
        <w:t xml:space="preserve"> and Saloner, 1986, A </w:t>
      </w:r>
      <w:proofErr w:type="spellStart"/>
      <w:r>
        <w:t>supergame</w:t>
      </w:r>
      <w:proofErr w:type="spellEnd"/>
      <w:r>
        <w:t xml:space="preserve"> theoretic models of price wars during booms, AER</w:t>
      </w:r>
    </w:p>
    <w:p w14:paraId="1D67C0EC" w14:textId="4EA6B62B" w:rsidR="00D61F98" w:rsidRDefault="00D61F98" w:rsidP="00D61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r>
        <w:t xml:space="preserve">Green and Porter, 1984, Non-cooperative collusion under imperfect price information, </w:t>
      </w:r>
      <w:proofErr w:type="spellStart"/>
      <w:r w:rsidRPr="004A1980">
        <w:rPr>
          <w:i/>
          <w:iCs/>
        </w:rPr>
        <w:t>Eonometrica</w:t>
      </w:r>
      <w:proofErr w:type="spellEnd"/>
    </w:p>
    <w:p w14:paraId="15D428CE" w14:textId="1383D0C8" w:rsidR="004A1980" w:rsidRDefault="004A1980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proofErr w:type="spellStart"/>
      <w:r>
        <w:t>Bernheim</w:t>
      </w:r>
      <w:proofErr w:type="spellEnd"/>
      <w:r>
        <w:t xml:space="preserve"> and </w:t>
      </w:r>
      <w:proofErr w:type="spellStart"/>
      <w:r>
        <w:t>Whinston</w:t>
      </w:r>
      <w:proofErr w:type="spellEnd"/>
      <w:r>
        <w:t xml:space="preserve">, 1990, </w:t>
      </w:r>
      <w:r w:rsidR="008842E5">
        <w:t xml:space="preserve">Multimarket contact and collusive behavior, </w:t>
      </w:r>
      <w:r>
        <w:t>RAND</w:t>
      </w:r>
      <w:r w:rsidR="005C7EAC">
        <w:t xml:space="preserve"> Journal</w:t>
      </w:r>
    </w:p>
    <w:p w14:paraId="0EF9B82A" w14:textId="1431B04F" w:rsidR="008842E5" w:rsidRDefault="00857986" w:rsidP="00E01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Bernheim</w:t>
      </w:r>
      <w:proofErr w:type="spellEnd"/>
      <w:r>
        <w:t xml:space="preserve"> and </w:t>
      </w:r>
      <w:proofErr w:type="spellStart"/>
      <w:r>
        <w:t>Whinston</w:t>
      </w:r>
      <w:proofErr w:type="spellEnd"/>
      <w:r>
        <w:t>, 1998, Exclusive dealings, JPE</w:t>
      </w:r>
    </w:p>
    <w:p w14:paraId="32D8CF67" w14:textId="77777777" w:rsidR="00366C50" w:rsidRPr="00787FCA" w:rsidRDefault="00366C50" w:rsidP="00E01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5E18E8A5" w14:textId="77777777" w:rsidR="00B22578" w:rsidRDefault="00B22578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</w:p>
    <w:p w14:paraId="0E2F9BFA" w14:textId="76ED9914" w:rsidR="006F53BC" w:rsidRDefault="00734E55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>
        <w:rPr>
          <w:b/>
        </w:rPr>
        <w:t>8</w:t>
      </w:r>
      <w:r w:rsidR="006F53BC">
        <w:rPr>
          <w:b/>
        </w:rPr>
        <w:t xml:space="preserve">: </w:t>
      </w:r>
      <w:r w:rsidR="00DC45DD">
        <w:rPr>
          <w:b/>
        </w:rPr>
        <w:t>Static</w:t>
      </w:r>
      <w:r w:rsidR="006F53BC">
        <w:rPr>
          <w:b/>
        </w:rPr>
        <w:t xml:space="preserve"> games</w:t>
      </w:r>
      <w:r w:rsidR="00DC45DD">
        <w:rPr>
          <w:b/>
        </w:rPr>
        <w:t xml:space="preserve"> of incomplete information</w:t>
      </w:r>
    </w:p>
    <w:p w14:paraId="026DA0D1" w14:textId="42BF3596" w:rsidR="00DC45DD" w:rsidRDefault="00DC45DD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>
        <w:rPr>
          <w:b/>
        </w:rPr>
        <w:softHyphen/>
      </w:r>
    </w:p>
    <w:p w14:paraId="537F7553" w14:textId="4472576D" w:rsidR="006F53BC" w:rsidRPr="00451C7C" w:rsidRDefault="006F53B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u w:val="single"/>
        </w:rPr>
      </w:pPr>
      <w:r w:rsidRPr="00451C7C">
        <w:rPr>
          <w:u w:val="single"/>
        </w:rPr>
        <w:t>Required</w:t>
      </w:r>
      <w:r w:rsidR="00DC45DD">
        <w:rPr>
          <w:u w:val="single"/>
        </w:rPr>
        <w:t xml:space="preserve">: </w:t>
      </w:r>
      <w:proofErr w:type="spellStart"/>
      <w:r w:rsidR="00B22578" w:rsidRPr="00B22578">
        <w:t>Tirole</w:t>
      </w:r>
      <w:proofErr w:type="spellEnd"/>
      <w:r w:rsidR="00B22578">
        <w:t>,</w:t>
      </w:r>
      <w:r w:rsidR="00DC45DD" w:rsidRPr="00B22578">
        <w:t xml:space="preserve"> </w:t>
      </w:r>
      <w:proofErr w:type="spellStart"/>
      <w:r w:rsidR="00DC45DD" w:rsidRPr="00B22578">
        <w:t>ch.</w:t>
      </w:r>
      <w:proofErr w:type="spellEnd"/>
      <w:r w:rsidR="00DC45DD" w:rsidRPr="00B22578">
        <w:t xml:space="preserve"> </w:t>
      </w:r>
      <w:r w:rsidR="00B22578" w:rsidRPr="00B22578">
        <w:t>11, pp.432-436</w:t>
      </w:r>
      <w:r w:rsidR="009067EB">
        <w:t xml:space="preserve">; </w:t>
      </w:r>
      <w:proofErr w:type="spellStart"/>
      <w:r w:rsidR="009067EB">
        <w:t>ch.</w:t>
      </w:r>
      <w:proofErr w:type="spellEnd"/>
      <w:r w:rsidR="009067EB">
        <w:t xml:space="preserve"> 9, pp. 362-364.</w:t>
      </w:r>
    </w:p>
    <w:p w14:paraId="5CCD3EF2" w14:textId="77777777" w:rsidR="00792E5F" w:rsidRDefault="00792E5F" w:rsidP="00792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07EF3654" w14:textId="3C13388B" w:rsidR="006F53BC" w:rsidRPr="00B6478D" w:rsidRDefault="00C22FC1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Recommended</w:t>
      </w:r>
    </w:p>
    <w:p w14:paraId="54EA5728" w14:textId="1C452DB5" w:rsidR="000411E0" w:rsidRDefault="000411E0" w:rsidP="000411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proofErr w:type="spellStart"/>
      <w:r>
        <w:t>Spulber</w:t>
      </w:r>
      <w:proofErr w:type="spellEnd"/>
      <w:r>
        <w:t xml:space="preserve">, D. F., 1995, Bertrand competition when rivals’ costs are unknown, </w:t>
      </w:r>
      <w:r>
        <w:rPr>
          <w:i/>
        </w:rPr>
        <w:t>Journal of Industrial Econom</w:t>
      </w:r>
      <w:r w:rsidR="009E4DF0">
        <w:rPr>
          <w:i/>
        </w:rPr>
        <w:t>i</w:t>
      </w:r>
      <w:r>
        <w:rPr>
          <w:i/>
        </w:rPr>
        <w:t>cs</w:t>
      </w:r>
    </w:p>
    <w:p w14:paraId="24F74D0D" w14:textId="658434F2" w:rsidR="00A0711A" w:rsidRDefault="00A0711A" w:rsidP="000411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proofErr w:type="spellStart"/>
      <w:r>
        <w:rPr>
          <w:iCs/>
        </w:rPr>
        <w:t>Fudenberg</w:t>
      </w:r>
      <w:proofErr w:type="spellEnd"/>
      <w:r>
        <w:rPr>
          <w:iCs/>
        </w:rPr>
        <w:t xml:space="preserve"> and </w:t>
      </w:r>
      <w:proofErr w:type="spellStart"/>
      <w:r>
        <w:rPr>
          <w:iCs/>
        </w:rPr>
        <w:t>Tirole</w:t>
      </w:r>
      <w:proofErr w:type="spellEnd"/>
      <w:r>
        <w:rPr>
          <w:iCs/>
        </w:rPr>
        <w:t xml:space="preserve">, 1986, A theory of exit in duopoly, </w:t>
      </w:r>
      <w:proofErr w:type="spellStart"/>
      <w:r w:rsidRPr="00A0711A">
        <w:rPr>
          <w:i/>
        </w:rPr>
        <w:t>Econometrica</w:t>
      </w:r>
      <w:proofErr w:type="spellEnd"/>
      <w:r>
        <w:rPr>
          <w:i/>
        </w:rPr>
        <w:t>.</w:t>
      </w:r>
    </w:p>
    <w:p w14:paraId="66B034FF" w14:textId="77777777" w:rsidR="006E0260" w:rsidRDefault="006E0260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</w:p>
    <w:p w14:paraId="1CC60CE8" w14:textId="11E1F1DA" w:rsidR="006E0260" w:rsidRPr="006E0260" w:rsidRDefault="00DC45DD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Suggested: m</w:t>
      </w:r>
      <w:r w:rsidR="006E0260" w:rsidRPr="006E0260">
        <w:rPr>
          <w:u w:val="single"/>
        </w:rPr>
        <w:t>ath</w:t>
      </w:r>
    </w:p>
    <w:p w14:paraId="7F03D87A" w14:textId="3AD6725A" w:rsidR="006F53BC" w:rsidRDefault="006F53B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John C. </w:t>
      </w:r>
      <w:proofErr w:type="spellStart"/>
      <w:r>
        <w:t>Harsanyi</w:t>
      </w:r>
      <w:proofErr w:type="spellEnd"/>
      <w:r>
        <w:t xml:space="preserve">, </w:t>
      </w:r>
      <w:r w:rsidR="009337E3">
        <w:t xml:space="preserve">1967, </w:t>
      </w:r>
      <w:r>
        <w:t xml:space="preserve">Games with Incomplete Information Played by ‘Bayesian’ Players, I-III,” </w:t>
      </w:r>
      <w:r w:rsidRPr="006F53BC">
        <w:rPr>
          <w:i/>
        </w:rPr>
        <w:t>Management Science</w:t>
      </w:r>
      <w:r>
        <w:t xml:space="preserve"> 14, 159–182, 320–334, 486–502 (JSTOR)</w:t>
      </w:r>
    </w:p>
    <w:p w14:paraId="5194C7B7" w14:textId="77777777" w:rsidR="006F53BC" w:rsidRDefault="006F53B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John C. </w:t>
      </w:r>
      <w:proofErr w:type="spellStart"/>
      <w:r>
        <w:t>Harsanyi</w:t>
      </w:r>
      <w:proofErr w:type="spellEnd"/>
      <w:r>
        <w:t xml:space="preserve">, “Games with randomly disturbed payoffs: a new rationale for mixed-strategy equilibrium points,” </w:t>
      </w:r>
      <w:r w:rsidRPr="006F53BC">
        <w:rPr>
          <w:i/>
        </w:rPr>
        <w:t>International Journal of Game Theory</w:t>
      </w:r>
      <w:r>
        <w:t xml:space="preserve"> 2 (1973), 1-23</w:t>
      </w:r>
    </w:p>
    <w:p w14:paraId="2F828773" w14:textId="77777777" w:rsidR="006F53BC" w:rsidRDefault="006F53BC" w:rsidP="006F5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i/>
        </w:rPr>
      </w:pPr>
    </w:p>
    <w:p w14:paraId="471502B1" w14:textId="77777777" w:rsidR="00C845A3" w:rsidRDefault="00C845A3" w:rsidP="00D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</w:p>
    <w:p w14:paraId="67977AFF" w14:textId="392B6610" w:rsidR="006F53BC" w:rsidRDefault="00734E55" w:rsidP="00D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>
        <w:rPr>
          <w:b/>
        </w:rPr>
        <w:t>9</w:t>
      </w:r>
      <w:r w:rsidR="006F53BC">
        <w:rPr>
          <w:b/>
        </w:rPr>
        <w:t xml:space="preserve">. </w:t>
      </w:r>
      <w:r w:rsidR="00DC45DD">
        <w:rPr>
          <w:b/>
        </w:rPr>
        <w:t>Dynamic games of incomplete information</w:t>
      </w:r>
    </w:p>
    <w:p w14:paraId="6B025A80" w14:textId="77777777" w:rsidR="006F53BC" w:rsidRDefault="006F53BC" w:rsidP="00D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474B1799" w14:textId="493A4951" w:rsidR="006F53BC" w:rsidRDefault="000411E0" w:rsidP="00D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r w:rsidRPr="000411E0">
        <w:rPr>
          <w:u w:val="single"/>
        </w:rPr>
        <w:t>Required</w:t>
      </w:r>
      <w:r>
        <w:t xml:space="preserve">: </w:t>
      </w:r>
      <w:proofErr w:type="spellStart"/>
      <w:r w:rsidR="009067EB">
        <w:t>Tirole</w:t>
      </w:r>
      <w:proofErr w:type="spellEnd"/>
      <w:r w:rsidR="006F53BC">
        <w:t>: ch</w:t>
      </w:r>
      <w:r w:rsidR="009067EB">
        <w:t xml:space="preserve">. 11, pp. 436-453; </w:t>
      </w:r>
      <w:proofErr w:type="spellStart"/>
      <w:r w:rsidR="009067EB">
        <w:t>ch.</w:t>
      </w:r>
      <w:proofErr w:type="spellEnd"/>
      <w:r w:rsidR="009067EB">
        <w:t xml:space="preserve"> 9</w:t>
      </w:r>
      <w:r w:rsidR="001541DF">
        <w:t xml:space="preserve">, </w:t>
      </w:r>
      <w:r w:rsidR="009067EB">
        <w:t>pp. 365 ~</w:t>
      </w:r>
    </w:p>
    <w:p w14:paraId="2B650670" w14:textId="7849A549" w:rsidR="00C22FC1" w:rsidRPr="006E0260" w:rsidRDefault="00C22FC1" w:rsidP="00C22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u w:val="single"/>
        </w:rPr>
      </w:pPr>
      <w:r>
        <w:rPr>
          <w:u w:val="single"/>
        </w:rPr>
        <w:t>Recommended: theory</w:t>
      </w:r>
    </w:p>
    <w:p w14:paraId="5DB4BDA5" w14:textId="77777777" w:rsidR="00C22FC1" w:rsidRDefault="00C22FC1" w:rsidP="00C22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  <w:proofErr w:type="spellStart"/>
      <w:r>
        <w:t>Fudenberg</w:t>
      </w:r>
      <w:proofErr w:type="spellEnd"/>
      <w:r>
        <w:t xml:space="preserve"> and </w:t>
      </w:r>
      <w:proofErr w:type="spellStart"/>
      <w:r>
        <w:t>Tirole</w:t>
      </w:r>
      <w:proofErr w:type="spellEnd"/>
      <w:r>
        <w:t xml:space="preserve">, 1991, Perfect Bayesian equilibrium and sequential equilibrium, </w:t>
      </w:r>
      <w:r w:rsidRPr="006F53BC">
        <w:rPr>
          <w:i/>
        </w:rPr>
        <w:t>J</w:t>
      </w:r>
      <w:r>
        <w:rPr>
          <w:i/>
        </w:rPr>
        <w:t>ET</w:t>
      </w:r>
    </w:p>
    <w:p w14:paraId="79DC3D4D" w14:textId="77777777" w:rsidR="00C22FC1" w:rsidRDefault="00C22FC1" w:rsidP="00C22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  <w:iCs/>
        </w:rPr>
      </w:pPr>
      <w:r>
        <w:t xml:space="preserve">Kreps and Wilson, 1982, Sequential equilibria, </w:t>
      </w:r>
      <w:proofErr w:type="spellStart"/>
      <w:r w:rsidRPr="00C26A41">
        <w:rPr>
          <w:i/>
          <w:iCs/>
        </w:rPr>
        <w:t>Econometrica</w:t>
      </w:r>
      <w:proofErr w:type="spellEnd"/>
    </w:p>
    <w:p w14:paraId="1128B56D" w14:textId="77777777" w:rsidR="00C22FC1" w:rsidRDefault="00C22FC1" w:rsidP="00C22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>
        <w:t xml:space="preserve">In-Koo Cho and David M. Kreps, 1987, “Signaling games and stable equilibria, </w:t>
      </w:r>
      <w:r w:rsidRPr="006F53BC">
        <w:rPr>
          <w:i/>
        </w:rPr>
        <w:t>Quarterly Journal of Economics</w:t>
      </w:r>
    </w:p>
    <w:p w14:paraId="61C4D337" w14:textId="77777777" w:rsidR="00C22FC1" w:rsidRDefault="00C22FC1" w:rsidP="00C22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</w:rPr>
      </w:pPr>
      <w:r w:rsidRPr="006F53BC">
        <w:t>Jeffrey S. Bank</w:t>
      </w:r>
      <w:r>
        <w:t>s and Joel Sobel, 1987, Equilibrium selection in s</w:t>
      </w:r>
      <w:r w:rsidRPr="006F53BC">
        <w:t>ignaling</w:t>
      </w:r>
      <w:r>
        <w:t xml:space="preserve"> games, </w:t>
      </w:r>
      <w:proofErr w:type="spellStart"/>
      <w:proofErr w:type="gramStart"/>
      <w:r w:rsidRPr="006F53BC">
        <w:rPr>
          <w:i/>
        </w:rPr>
        <w:t>Econometrica</w:t>
      </w:r>
      <w:proofErr w:type="spellEnd"/>
      <w:proofErr w:type="gramEnd"/>
    </w:p>
    <w:p w14:paraId="5CFCA325" w14:textId="77777777" w:rsidR="00EA2886" w:rsidRDefault="00EA2886" w:rsidP="00D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0B40781C" w14:textId="51F3A9DB" w:rsidR="00D25F82" w:rsidRDefault="00C22FC1" w:rsidP="00B6478D">
      <w:pPr>
        <w:pStyle w:val="Heading3"/>
      </w:pPr>
      <w:r>
        <w:t>Recommended</w:t>
      </w:r>
      <w:r w:rsidR="00DC45DD">
        <w:t xml:space="preserve">: </w:t>
      </w:r>
      <w:r w:rsidR="006E0260">
        <w:t>Applications</w:t>
      </w:r>
    </w:p>
    <w:p w14:paraId="079AEFE2" w14:textId="7472CAE1" w:rsidR="00F707BA" w:rsidRDefault="000C1A8C" w:rsidP="00DE2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</w:pPr>
      <w:r>
        <w:t xml:space="preserve">Milgrom and Roberts, </w:t>
      </w:r>
      <w:r w:rsidR="00F707BA">
        <w:t>1982, Limit pricing an</w:t>
      </w:r>
      <w:r w:rsidR="00A0711A">
        <w:t>d</w:t>
      </w:r>
      <w:r w:rsidR="00F707BA">
        <w:t xml:space="preserve"> entry under incomplete information: an equilibrium analysis, </w:t>
      </w:r>
      <w:proofErr w:type="spellStart"/>
      <w:r w:rsidR="00F707BA" w:rsidRPr="00F707BA">
        <w:rPr>
          <w:i/>
          <w:iCs/>
        </w:rPr>
        <w:t>Econometrica</w:t>
      </w:r>
      <w:proofErr w:type="spellEnd"/>
    </w:p>
    <w:p w14:paraId="76DB792D" w14:textId="42B5545D" w:rsidR="00DE27AD" w:rsidRDefault="00DE27AD" w:rsidP="00DE27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i/>
          <w:iCs/>
        </w:rPr>
      </w:pPr>
      <w:proofErr w:type="spellStart"/>
      <w:r>
        <w:t>Vesterlund</w:t>
      </w:r>
      <w:proofErr w:type="spellEnd"/>
      <w:r>
        <w:t xml:space="preserve">, L., 2002, The informational value of sequential fundraising, </w:t>
      </w:r>
      <w:r w:rsidRPr="00DE27AD">
        <w:rPr>
          <w:i/>
          <w:iCs/>
        </w:rPr>
        <w:t>Journal of Public Economics</w:t>
      </w:r>
    </w:p>
    <w:p w14:paraId="4172502C" w14:textId="4B9CAFC8" w:rsidR="00521093" w:rsidRPr="00521093" w:rsidRDefault="00521093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 w:hanging="360"/>
        <w:jc w:val="both"/>
        <w:rPr>
          <w:bCs/>
        </w:rPr>
      </w:pPr>
      <w:r>
        <w:rPr>
          <w:bCs/>
        </w:rPr>
        <w:t xml:space="preserve">Hoppe and </w:t>
      </w:r>
      <w:proofErr w:type="spellStart"/>
      <w:r>
        <w:rPr>
          <w:bCs/>
        </w:rPr>
        <w:t>Ozdenoren</w:t>
      </w:r>
      <w:proofErr w:type="spellEnd"/>
      <w:r>
        <w:rPr>
          <w:bCs/>
        </w:rPr>
        <w:t>, 2005, Intermediation in innovation, IJIO</w:t>
      </w:r>
    </w:p>
    <w:p w14:paraId="421C5731" w14:textId="77777777" w:rsidR="00521093" w:rsidRPr="006F53BC" w:rsidRDefault="00521093" w:rsidP="00C22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i/>
        </w:rPr>
      </w:pPr>
    </w:p>
    <w:p w14:paraId="0052DF92" w14:textId="4A9CC631" w:rsidR="00255B7B" w:rsidRDefault="00255B7B" w:rsidP="00D25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1462AB8F" w14:textId="2F8E2F51" w:rsidR="00521093" w:rsidRDefault="009067EB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>
        <w:rPr>
          <w:b/>
        </w:rPr>
        <w:t>1</w:t>
      </w:r>
      <w:r w:rsidR="00734E55">
        <w:rPr>
          <w:b/>
        </w:rPr>
        <w:t>0.</w:t>
      </w:r>
      <w:r>
        <w:rPr>
          <w:b/>
        </w:rPr>
        <w:t xml:space="preserve"> </w:t>
      </w:r>
      <w:r w:rsidR="00734E55">
        <w:rPr>
          <w:b/>
        </w:rPr>
        <w:t>Monopoly</w:t>
      </w:r>
    </w:p>
    <w:p w14:paraId="4B8E9250" w14:textId="4F68CC79" w:rsidR="009067EB" w:rsidRDefault="009067EB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  <w:r w:rsidRPr="00734E55">
        <w:rPr>
          <w:bCs/>
          <w:u w:val="single"/>
        </w:rPr>
        <w:t>Required</w:t>
      </w:r>
      <w:r>
        <w:rPr>
          <w:bCs/>
        </w:rPr>
        <w:t xml:space="preserve">: </w:t>
      </w:r>
      <w:proofErr w:type="spellStart"/>
      <w:r>
        <w:rPr>
          <w:bCs/>
        </w:rPr>
        <w:t>Tirole</w:t>
      </w:r>
      <w:proofErr w:type="spellEnd"/>
      <w:r>
        <w:rPr>
          <w:bCs/>
        </w:rPr>
        <w:t xml:space="preserve">, </w:t>
      </w:r>
      <w:proofErr w:type="spellStart"/>
      <w:r w:rsidR="00734E55">
        <w:rPr>
          <w:bCs/>
        </w:rPr>
        <w:t>ch.</w:t>
      </w:r>
      <w:proofErr w:type="spellEnd"/>
      <w:r w:rsidR="00734E55">
        <w:rPr>
          <w:bCs/>
        </w:rPr>
        <w:t xml:space="preserve"> 0, pp. 51-55, </w:t>
      </w:r>
      <w:r>
        <w:rPr>
          <w:bCs/>
        </w:rPr>
        <w:t>chap</w:t>
      </w:r>
      <w:r w:rsidR="00734E55">
        <w:rPr>
          <w:bCs/>
        </w:rPr>
        <w:t>s 1-4</w:t>
      </w:r>
      <w:r>
        <w:rPr>
          <w:bCs/>
        </w:rPr>
        <w:t>.</w:t>
      </w:r>
    </w:p>
    <w:p w14:paraId="503C5B7F" w14:textId="1959BFA7" w:rsidR="00734E55" w:rsidRDefault="00734E55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</w:p>
    <w:p w14:paraId="231A31C0" w14:textId="00E266BC" w:rsidR="009337E3" w:rsidRDefault="009337E3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  <w:r w:rsidRPr="009337E3">
        <w:rPr>
          <w:bCs/>
          <w:u w:val="single"/>
        </w:rPr>
        <w:t>Suggested</w:t>
      </w:r>
      <w:r>
        <w:rPr>
          <w:bCs/>
        </w:rPr>
        <w:t>:</w:t>
      </w:r>
    </w:p>
    <w:p w14:paraId="7839989D" w14:textId="77777777" w:rsidR="009337E3" w:rsidRDefault="009337E3" w:rsidP="00933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Cs/>
          <w:i/>
          <w:iCs/>
        </w:rPr>
      </w:pPr>
      <w:r>
        <w:rPr>
          <w:bCs/>
        </w:rPr>
        <w:t xml:space="preserve">Baron and Myerson, 1982, Regulating a monopoly with unknown costs, </w:t>
      </w:r>
      <w:proofErr w:type="spellStart"/>
      <w:r w:rsidRPr="00F707BA">
        <w:rPr>
          <w:bCs/>
          <w:i/>
          <w:iCs/>
        </w:rPr>
        <w:t>Econometrica</w:t>
      </w:r>
      <w:proofErr w:type="spellEnd"/>
    </w:p>
    <w:p w14:paraId="54A0AD97" w14:textId="5FCB506F" w:rsidR="009337E3" w:rsidRPr="00521093" w:rsidRDefault="009337E3" w:rsidP="009337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</w:pPr>
      <w:r>
        <w:t xml:space="preserve">Musa and Rosen, 1978, Monopoly and quality, </w:t>
      </w:r>
      <w:r w:rsidRPr="009337E3">
        <w:rPr>
          <w:i/>
          <w:iCs/>
        </w:rPr>
        <w:t>Journal of Economic Theory</w:t>
      </w:r>
    </w:p>
    <w:p w14:paraId="088BDA12" w14:textId="77777777" w:rsidR="009337E3" w:rsidRDefault="009337E3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</w:p>
    <w:p w14:paraId="26CAA0F5" w14:textId="77777777" w:rsidR="00734E55" w:rsidRDefault="00734E55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</w:p>
    <w:p w14:paraId="78213950" w14:textId="3DBE75CD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 w:rsidRPr="00734E55">
        <w:rPr>
          <w:b/>
        </w:rPr>
        <w:t>11.</w:t>
      </w:r>
      <w:r>
        <w:rPr>
          <w:b/>
        </w:rPr>
        <w:t xml:space="preserve"> Networks</w:t>
      </w:r>
    </w:p>
    <w:p w14:paraId="2DA0AB00" w14:textId="77777777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  <w:r w:rsidRPr="00734E55">
        <w:rPr>
          <w:bCs/>
          <w:u w:val="single"/>
        </w:rPr>
        <w:t>Required</w:t>
      </w:r>
      <w:r>
        <w:rPr>
          <w:bCs/>
        </w:rPr>
        <w:t xml:space="preserve">: </w:t>
      </w:r>
      <w:proofErr w:type="spellStart"/>
      <w:r>
        <w:rPr>
          <w:bCs/>
        </w:rPr>
        <w:t>Tirole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ch.</w:t>
      </w:r>
      <w:proofErr w:type="spellEnd"/>
      <w:r>
        <w:rPr>
          <w:bCs/>
        </w:rPr>
        <w:t xml:space="preserve"> 10 pp. 404~</w:t>
      </w:r>
    </w:p>
    <w:p w14:paraId="07CCD913" w14:textId="77777777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</w:p>
    <w:p w14:paraId="58B0589C" w14:textId="25F7D4A4" w:rsidR="00734E55" w:rsidRDefault="00C22FC1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  <w:u w:val="single"/>
        </w:rPr>
      </w:pPr>
      <w:r>
        <w:rPr>
          <w:bCs/>
          <w:u w:val="single"/>
        </w:rPr>
        <w:t>Recommend</w:t>
      </w:r>
      <w:r w:rsidR="00734E55" w:rsidRPr="00F666A9">
        <w:rPr>
          <w:bCs/>
          <w:u w:val="single"/>
        </w:rPr>
        <w:t>ed</w:t>
      </w:r>
    </w:p>
    <w:p w14:paraId="0044470C" w14:textId="77777777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bCs/>
          <w:u w:val="single"/>
        </w:rPr>
      </w:pPr>
      <w:r>
        <w:rPr>
          <w:bCs/>
        </w:rPr>
        <w:t>Economides 1996, The economics of networks, IJIO</w:t>
      </w:r>
    </w:p>
    <w:p w14:paraId="0AE2F4FB" w14:textId="77777777" w:rsidR="00C22FC1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bCs/>
        </w:rPr>
      </w:pPr>
      <w:r>
        <w:rPr>
          <w:bCs/>
        </w:rPr>
        <w:t xml:space="preserve">Farrell and Saloner, 1985, Standardization, compatibility and. innovation, </w:t>
      </w:r>
      <w:r w:rsidR="00C22FC1" w:rsidRPr="00C22FC1">
        <w:rPr>
          <w:bCs/>
          <w:i/>
          <w:iCs/>
        </w:rPr>
        <w:t>Rand Journal of Economics</w:t>
      </w:r>
      <w:r w:rsidR="00C22FC1">
        <w:rPr>
          <w:bCs/>
        </w:rPr>
        <w:t xml:space="preserve"> </w:t>
      </w:r>
    </w:p>
    <w:p w14:paraId="2AC542C6" w14:textId="3A091E7A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bCs/>
          <w:u w:val="single"/>
        </w:rPr>
      </w:pPr>
      <w:r>
        <w:rPr>
          <w:bCs/>
        </w:rPr>
        <w:t xml:space="preserve">Farrell and Saloner, 1986, Installed base and compatibility; innovation product preannouncement and predation, </w:t>
      </w:r>
      <w:proofErr w:type="gramStart"/>
      <w:r>
        <w:rPr>
          <w:bCs/>
        </w:rPr>
        <w:t>AER</w:t>
      </w:r>
      <w:proofErr w:type="gramEnd"/>
    </w:p>
    <w:p w14:paraId="6C9F761A" w14:textId="77777777" w:rsidR="00734E55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bCs/>
        </w:rPr>
      </w:pPr>
      <w:r>
        <w:rPr>
          <w:bCs/>
        </w:rPr>
        <w:t xml:space="preserve">Kats and </w:t>
      </w:r>
      <w:proofErr w:type="spellStart"/>
      <w:r>
        <w:rPr>
          <w:bCs/>
        </w:rPr>
        <w:t>Shaoiro</w:t>
      </w:r>
      <w:proofErr w:type="spellEnd"/>
      <w:r>
        <w:rPr>
          <w:bCs/>
        </w:rPr>
        <w:t>, 1985, Network externalities, competition and compatibility, AER</w:t>
      </w:r>
    </w:p>
    <w:p w14:paraId="3C82AAEC" w14:textId="77777777" w:rsidR="00734E55" w:rsidRPr="00F666A9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540" w:hanging="540"/>
        <w:jc w:val="both"/>
        <w:rPr>
          <w:bCs/>
          <w:u w:val="single"/>
        </w:rPr>
      </w:pPr>
      <w:r>
        <w:rPr>
          <w:bCs/>
        </w:rPr>
        <w:t xml:space="preserve">Kats and </w:t>
      </w:r>
      <w:proofErr w:type="spellStart"/>
      <w:r>
        <w:rPr>
          <w:bCs/>
        </w:rPr>
        <w:t>Shaoiro</w:t>
      </w:r>
      <w:proofErr w:type="spellEnd"/>
      <w:r>
        <w:rPr>
          <w:bCs/>
        </w:rPr>
        <w:t>, 1986, Technology adoption in the presence of network externalities, AER</w:t>
      </w:r>
    </w:p>
    <w:p w14:paraId="7BE3F3BA" w14:textId="77777777" w:rsidR="00734E55" w:rsidRPr="00255B7B" w:rsidRDefault="00734E55" w:rsidP="0073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</w:pPr>
    </w:p>
    <w:p w14:paraId="491CFCF6" w14:textId="77777777" w:rsidR="00734E55" w:rsidRPr="009067EB" w:rsidRDefault="00734E55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Cs/>
        </w:rPr>
      </w:pPr>
    </w:p>
    <w:p w14:paraId="6290AA25" w14:textId="6488A9BD" w:rsidR="00F707BA" w:rsidRDefault="00F666A9" w:rsidP="00521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</w:rPr>
      </w:pPr>
      <w:r>
        <w:rPr>
          <w:b/>
        </w:rPr>
        <w:t>1</w:t>
      </w:r>
      <w:r w:rsidR="009067EB">
        <w:rPr>
          <w:b/>
        </w:rPr>
        <w:t>2</w:t>
      </w:r>
      <w:r>
        <w:rPr>
          <w:b/>
        </w:rPr>
        <w:t>. Market intermediation</w:t>
      </w:r>
    </w:p>
    <w:p w14:paraId="498098DA" w14:textId="486E7679" w:rsidR="000A5C69" w:rsidRPr="009067EB" w:rsidRDefault="00C22FC1" w:rsidP="00F66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Cs/>
          <w:u w:val="single"/>
        </w:rPr>
      </w:pPr>
      <w:r>
        <w:rPr>
          <w:bCs/>
          <w:u w:val="single"/>
        </w:rPr>
        <w:t>Recommend</w:t>
      </w:r>
      <w:r w:rsidR="00F666A9" w:rsidRPr="009067EB">
        <w:rPr>
          <w:bCs/>
          <w:u w:val="single"/>
        </w:rPr>
        <w:t>ed:</w:t>
      </w:r>
    </w:p>
    <w:p w14:paraId="117AE5C3" w14:textId="45523A0B" w:rsidR="00F666A9" w:rsidRDefault="00F666A9" w:rsidP="00F66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Cs/>
        </w:rPr>
      </w:pPr>
      <w:proofErr w:type="spellStart"/>
      <w:r>
        <w:rPr>
          <w:bCs/>
        </w:rPr>
        <w:t>Spulber</w:t>
      </w:r>
      <w:proofErr w:type="spellEnd"/>
      <w:r>
        <w:rPr>
          <w:bCs/>
        </w:rPr>
        <w:t xml:space="preserve"> 1999, Market microstructure: intermediaries and the theory of the firm (Cambridge U)</w:t>
      </w:r>
    </w:p>
    <w:p w14:paraId="7E89852B" w14:textId="5918EC2A" w:rsidR="00F666A9" w:rsidRDefault="00F666A9" w:rsidP="00F66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Cs/>
        </w:rPr>
      </w:pPr>
      <w:proofErr w:type="spellStart"/>
      <w:r>
        <w:rPr>
          <w:bCs/>
        </w:rPr>
        <w:t>Caillard</w:t>
      </w:r>
      <w:proofErr w:type="spellEnd"/>
      <w:r>
        <w:rPr>
          <w:bCs/>
        </w:rPr>
        <w:t xml:space="preserve"> and Julien, 2003, Chicken &amp; egg: competition among intermediation service providers, </w:t>
      </w:r>
      <w:r w:rsidRPr="00C22FC1">
        <w:rPr>
          <w:bCs/>
          <w:i/>
          <w:iCs/>
        </w:rPr>
        <w:t>Rand</w:t>
      </w:r>
      <w:r w:rsidR="00C22FC1" w:rsidRPr="00C22FC1">
        <w:rPr>
          <w:bCs/>
          <w:i/>
          <w:iCs/>
        </w:rPr>
        <w:t xml:space="preserve"> Journal of Economics</w:t>
      </w:r>
    </w:p>
    <w:p w14:paraId="60427157" w14:textId="77777777" w:rsidR="00C22FC1" w:rsidRDefault="00F666A9" w:rsidP="00F66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Cs/>
        </w:rPr>
      </w:pPr>
      <w:r>
        <w:rPr>
          <w:bCs/>
        </w:rPr>
        <w:t xml:space="preserve">Armstrong, 2006, competition in two-sided markets, </w:t>
      </w:r>
      <w:r w:rsidR="00C22FC1" w:rsidRPr="00C22FC1">
        <w:rPr>
          <w:bCs/>
          <w:i/>
          <w:iCs/>
        </w:rPr>
        <w:t>Rand Journal of Economics</w:t>
      </w:r>
      <w:r w:rsidR="00C22FC1">
        <w:rPr>
          <w:bCs/>
        </w:rPr>
        <w:t xml:space="preserve"> </w:t>
      </w:r>
    </w:p>
    <w:p w14:paraId="0C490868" w14:textId="6484374D" w:rsidR="00D1271F" w:rsidRPr="00CD011B" w:rsidRDefault="001541DF" w:rsidP="00CD0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jc w:val="both"/>
        <w:rPr>
          <w:b/>
        </w:rPr>
      </w:pPr>
      <w:r>
        <w:rPr>
          <w:bCs/>
        </w:rPr>
        <w:t xml:space="preserve">Rochet and </w:t>
      </w:r>
      <w:proofErr w:type="spellStart"/>
      <w:r>
        <w:rPr>
          <w:bCs/>
        </w:rPr>
        <w:t>Tirole</w:t>
      </w:r>
      <w:proofErr w:type="spellEnd"/>
      <w:r>
        <w:rPr>
          <w:bCs/>
        </w:rPr>
        <w:t xml:space="preserve">, 2006, Two-sided markets: a progress report, </w:t>
      </w:r>
      <w:r w:rsidR="00C22FC1" w:rsidRPr="00C22FC1">
        <w:rPr>
          <w:bCs/>
          <w:i/>
          <w:iCs/>
        </w:rPr>
        <w:t>Rand Journal of Economics</w:t>
      </w:r>
    </w:p>
    <w:sectPr w:rsidR="00D1271F" w:rsidRPr="00CD011B" w:rsidSect="00C93D47">
      <w:headerReference w:type="even" r:id="rId8"/>
      <w:headerReference w:type="default" r:id="rId9"/>
      <w:pgSz w:w="12240" w:h="15840"/>
      <w:pgMar w:top="1152" w:right="1584" w:bottom="1152" w:left="15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DC27" w14:textId="77777777" w:rsidR="00080419" w:rsidRDefault="00080419" w:rsidP="005447E3">
      <w:r>
        <w:separator/>
      </w:r>
    </w:p>
  </w:endnote>
  <w:endnote w:type="continuationSeparator" w:id="0">
    <w:p w14:paraId="6CA81EE4" w14:textId="77777777" w:rsidR="00080419" w:rsidRDefault="00080419" w:rsidP="005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628F" w14:textId="77777777" w:rsidR="00080419" w:rsidRDefault="00080419" w:rsidP="005447E3">
      <w:r>
        <w:separator/>
      </w:r>
    </w:p>
  </w:footnote>
  <w:footnote w:type="continuationSeparator" w:id="0">
    <w:p w14:paraId="1233D317" w14:textId="77777777" w:rsidR="00080419" w:rsidRDefault="00080419" w:rsidP="005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211C" w14:textId="77777777" w:rsidR="00431ACF" w:rsidRDefault="00431ACF" w:rsidP="005447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F1525" w14:textId="77777777" w:rsidR="00431ACF" w:rsidRDefault="00431ACF" w:rsidP="005447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2D7C" w14:textId="77777777" w:rsidR="00431ACF" w:rsidRDefault="00431ACF" w:rsidP="005447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E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029822" w14:textId="77777777" w:rsidR="00431ACF" w:rsidRDefault="00431ACF" w:rsidP="005447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77AC"/>
    <w:multiLevelType w:val="hybridMultilevel"/>
    <w:tmpl w:val="3C38A692"/>
    <w:lvl w:ilvl="0" w:tplc="D43A42F6">
      <w:start w:val="1"/>
      <w:numFmt w:val="upperLetter"/>
      <w:lvlText w:val="%1."/>
      <w:lvlJc w:val="left"/>
      <w:pPr>
        <w:ind w:left="45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9331EF5"/>
    <w:multiLevelType w:val="hybridMultilevel"/>
    <w:tmpl w:val="C3DA202A"/>
    <w:lvl w:ilvl="0" w:tplc="E8A82CF4">
      <w:start w:val="1"/>
      <w:numFmt w:val="bullet"/>
      <w:pStyle w:val="Bullet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51BF"/>
    <w:multiLevelType w:val="hybridMultilevel"/>
    <w:tmpl w:val="EFF409A2"/>
    <w:lvl w:ilvl="0" w:tplc="F7FAB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549828">
    <w:abstractNumId w:val="1"/>
  </w:num>
  <w:num w:numId="2" w16cid:durableId="1911766603">
    <w:abstractNumId w:val="2"/>
  </w:num>
  <w:num w:numId="3" w16cid:durableId="27239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1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3"/>
    <w:rsid w:val="00003596"/>
    <w:rsid w:val="00011EBE"/>
    <w:rsid w:val="000209E3"/>
    <w:rsid w:val="00026106"/>
    <w:rsid w:val="00027F56"/>
    <w:rsid w:val="00032101"/>
    <w:rsid w:val="000334CA"/>
    <w:rsid w:val="00033C32"/>
    <w:rsid w:val="0004007A"/>
    <w:rsid w:val="000411E0"/>
    <w:rsid w:val="000576E2"/>
    <w:rsid w:val="000633EC"/>
    <w:rsid w:val="00066341"/>
    <w:rsid w:val="000679CE"/>
    <w:rsid w:val="00080419"/>
    <w:rsid w:val="000A5C69"/>
    <w:rsid w:val="000C1A8C"/>
    <w:rsid w:val="000D31D9"/>
    <w:rsid w:val="000D41A6"/>
    <w:rsid w:val="000D4D19"/>
    <w:rsid w:val="000F031A"/>
    <w:rsid w:val="000F4A18"/>
    <w:rsid w:val="000F4EAB"/>
    <w:rsid w:val="0010546A"/>
    <w:rsid w:val="00125C5B"/>
    <w:rsid w:val="00136116"/>
    <w:rsid w:val="00144401"/>
    <w:rsid w:val="001526FF"/>
    <w:rsid w:val="001538C4"/>
    <w:rsid w:val="001541DF"/>
    <w:rsid w:val="00174D69"/>
    <w:rsid w:val="00177666"/>
    <w:rsid w:val="00183C54"/>
    <w:rsid w:val="00191CEB"/>
    <w:rsid w:val="00193AB3"/>
    <w:rsid w:val="00195905"/>
    <w:rsid w:val="001A11F1"/>
    <w:rsid w:val="001B03DE"/>
    <w:rsid w:val="001B4622"/>
    <w:rsid w:val="001B4792"/>
    <w:rsid w:val="001B4D5E"/>
    <w:rsid w:val="001C5EA7"/>
    <w:rsid w:val="0020568B"/>
    <w:rsid w:val="0020601A"/>
    <w:rsid w:val="002062DC"/>
    <w:rsid w:val="00210603"/>
    <w:rsid w:val="00210AA6"/>
    <w:rsid w:val="00233832"/>
    <w:rsid w:val="0023456E"/>
    <w:rsid w:val="00237204"/>
    <w:rsid w:val="0024113A"/>
    <w:rsid w:val="00241275"/>
    <w:rsid w:val="0025129E"/>
    <w:rsid w:val="00255B7B"/>
    <w:rsid w:val="00291BBD"/>
    <w:rsid w:val="00296B47"/>
    <w:rsid w:val="002A2A6A"/>
    <w:rsid w:val="002A7F68"/>
    <w:rsid w:val="002B391C"/>
    <w:rsid w:val="002B3E60"/>
    <w:rsid w:val="002C63BA"/>
    <w:rsid w:val="002D062F"/>
    <w:rsid w:val="002D6BB6"/>
    <w:rsid w:val="002E1A2A"/>
    <w:rsid w:val="002E1B00"/>
    <w:rsid w:val="002F4A8F"/>
    <w:rsid w:val="002F56C0"/>
    <w:rsid w:val="00313A32"/>
    <w:rsid w:val="00331E42"/>
    <w:rsid w:val="00343D26"/>
    <w:rsid w:val="003444DD"/>
    <w:rsid w:val="00347160"/>
    <w:rsid w:val="003548EB"/>
    <w:rsid w:val="003555F9"/>
    <w:rsid w:val="00366C50"/>
    <w:rsid w:val="00372AF5"/>
    <w:rsid w:val="00373E30"/>
    <w:rsid w:val="00375C88"/>
    <w:rsid w:val="003B452E"/>
    <w:rsid w:val="003B6EE2"/>
    <w:rsid w:val="003C55E4"/>
    <w:rsid w:val="003C6836"/>
    <w:rsid w:val="003D135C"/>
    <w:rsid w:val="003D24A3"/>
    <w:rsid w:val="003E05F8"/>
    <w:rsid w:val="003E2C3F"/>
    <w:rsid w:val="003F0627"/>
    <w:rsid w:val="003F09B7"/>
    <w:rsid w:val="003F2CA9"/>
    <w:rsid w:val="004061F1"/>
    <w:rsid w:val="00410B9C"/>
    <w:rsid w:val="00431A84"/>
    <w:rsid w:val="00431ACF"/>
    <w:rsid w:val="00434415"/>
    <w:rsid w:val="004444DF"/>
    <w:rsid w:val="00445FD3"/>
    <w:rsid w:val="00451C7C"/>
    <w:rsid w:val="0045420B"/>
    <w:rsid w:val="00456173"/>
    <w:rsid w:val="004621A0"/>
    <w:rsid w:val="004766CB"/>
    <w:rsid w:val="0048367B"/>
    <w:rsid w:val="00492816"/>
    <w:rsid w:val="004952E1"/>
    <w:rsid w:val="00495569"/>
    <w:rsid w:val="004A06F4"/>
    <w:rsid w:val="004A1980"/>
    <w:rsid w:val="004A7F0B"/>
    <w:rsid w:val="004B0C5F"/>
    <w:rsid w:val="004C1E20"/>
    <w:rsid w:val="00506CFF"/>
    <w:rsid w:val="00506ED0"/>
    <w:rsid w:val="0051043C"/>
    <w:rsid w:val="00510983"/>
    <w:rsid w:val="0051234B"/>
    <w:rsid w:val="00513504"/>
    <w:rsid w:val="00521093"/>
    <w:rsid w:val="005447E3"/>
    <w:rsid w:val="00556E62"/>
    <w:rsid w:val="005641AD"/>
    <w:rsid w:val="00587511"/>
    <w:rsid w:val="005A3195"/>
    <w:rsid w:val="005A41B1"/>
    <w:rsid w:val="005B1E65"/>
    <w:rsid w:val="005B7796"/>
    <w:rsid w:val="005C7EAC"/>
    <w:rsid w:val="0061089B"/>
    <w:rsid w:val="00615A79"/>
    <w:rsid w:val="00617119"/>
    <w:rsid w:val="006356A2"/>
    <w:rsid w:val="00650A4C"/>
    <w:rsid w:val="00655FC4"/>
    <w:rsid w:val="006649C2"/>
    <w:rsid w:val="00671FA4"/>
    <w:rsid w:val="00676C0D"/>
    <w:rsid w:val="00682318"/>
    <w:rsid w:val="00683F23"/>
    <w:rsid w:val="006B3FE2"/>
    <w:rsid w:val="006C63BB"/>
    <w:rsid w:val="006D3189"/>
    <w:rsid w:val="006E0260"/>
    <w:rsid w:val="006F51F0"/>
    <w:rsid w:val="006F52DC"/>
    <w:rsid w:val="006F53BC"/>
    <w:rsid w:val="00704603"/>
    <w:rsid w:val="007054D7"/>
    <w:rsid w:val="00712F53"/>
    <w:rsid w:val="0071715A"/>
    <w:rsid w:val="00724BD3"/>
    <w:rsid w:val="00734E55"/>
    <w:rsid w:val="00746239"/>
    <w:rsid w:val="00771274"/>
    <w:rsid w:val="007765EA"/>
    <w:rsid w:val="00783608"/>
    <w:rsid w:val="00787FCA"/>
    <w:rsid w:val="00792E5F"/>
    <w:rsid w:val="00794006"/>
    <w:rsid w:val="007A7D02"/>
    <w:rsid w:val="007C2EB6"/>
    <w:rsid w:val="007D3587"/>
    <w:rsid w:val="007D40E0"/>
    <w:rsid w:val="00811EEF"/>
    <w:rsid w:val="00815AFB"/>
    <w:rsid w:val="00822F6F"/>
    <w:rsid w:val="008369D3"/>
    <w:rsid w:val="008509BF"/>
    <w:rsid w:val="008513B0"/>
    <w:rsid w:val="008548AC"/>
    <w:rsid w:val="00855AB6"/>
    <w:rsid w:val="00856166"/>
    <w:rsid w:val="00857986"/>
    <w:rsid w:val="00861B25"/>
    <w:rsid w:val="00883F9A"/>
    <w:rsid w:val="008842E5"/>
    <w:rsid w:val="008A6962"/>
    <w:rsid w:val="008B2183"/>
    <w:rsid w:val="008B579C"/>
    <w:rsid w:val="008D2381"/>
    <w:rsid w:val="008D42B9"/>
    <w:rsid w:val="008E0B69"/>
    <w:rsid w:val="008E48A5"/>
    <w:rsid w:val="008F2414"/>
    <w:rsid w:val="008F282C"/>
    <w:rsid w:val="00905D3C"/>
    <w:rsid w:val="009067EB"/>
    <w:rsid w:val="00911309"/>
    <w:rsid w:val="00912F82"/>
    <w:rsid w:val="00913716"/>
    <w:rsid w:val="00916716"/>
    <w:rsid w:val="0093346A"/>
    <w:rsid w:val="009334DF"/>
    <w:rsid w:val="009337E3"/>
    <w:rsid w:val="0094070B"/>
    <w:rsid w:val="00943B86"/>
    <w:rsid w:val="0095421A"/>
    <w:rsid w:val="00965025"/>
    <w:rsid w:val="00973B3B"/>
    <w:rsid w:val="00974E7B"/>
    <w:rsid w:val="00977A59"/>
    <w:rsid w:val="009835B8"/>
    <w:rsid w:val="009915D2"/>
    <w:rsid w:val="00994F88"/>
    <w:rsid w:val="009A24FE"/>
    <w:rsid w:val="009A527A"/>
    <w:rsid w:val="009B5C04"/>
    <w:rsid w:val="009C67BD"/>
    <w:rsid w:val="009D10CE"/>
    <w:rsid w:val="009E05BF"/>
    <w:rsid w:val="009E4DF0"/>
    <w:rsid w:val="009E53E3"/>
    <w:rsid w:val="009E6842"/>
    <w:rsid w:val="00A0711A"/>
    <w:rsid w:val="00A07D61"/>
    <w:rsid w:val="00A124D4"/>
    <w:rsid w:val="00A143E7"/>
    <w:rsid w:val="00A211C2"/>
    <w:rsid w:val="00A27754"/>
    <w:rsid w:val="00A30AB9"/>
    <w:rsid w:val="00A36678"/>
    <w:rsid w:val="00A44E09"/>
    <w:rsid w:val="00A45EFF"/>
    <w:rsid w:val="00A50038"/>
    <w:rsid w:val="00A51109"/>
    <w:rsid w:val="00A52031"/>
    <w:rsid w:val="00A56865"/>
    <w:rsid w:val="00A705EB"/>
    <w:rsid w:val="00A734B9"/>
    <w:rsid w:val="00A81FDB"/>
    <w:rsid w:val="00AA1AE1"/>
    <w:rsid w:val="00AA378B"/>
    <w:rsid w:val="00AA52B9"/>
    <w:rsid w:val="00AE1296"/>
    <w:rsid w:val="00AE7AF0"/>
    <w:rsid w:val="00AF2470"/>
    <w:rsid w:val="00B001EB"/>
    <w:rsid w:val="00B01A20"/>
    <w:rsid w:val="00B036E1"/>
    <w:rsid w:val="00B1370B"/>
    <w:rsid w:val="00B13C6B"/>
    <w:rsid w:val="00B22578"/>
    <w:rsid w:val="00B2273A"/>
    <w:rsid w:val="00B2388D"/>
    <w:rsid w:val="00B244CB"/>
    <w:rsid w:val="00B426D0"/>
    <w:rsid w:val="00B44EB0"/>
    <w:rsid w:val="00B619E9"/>
    <w:rsid w:val="00B623FD"/>
    <w:rsid w:val="00B6478D"/>
    <w:rsid w:val="00B66800"/>
    <w:rsid w:val="00B725B7"/>
    <w:rsid w:val="00B73866"/>
    <w:rsid w:val="00B76026"/>
    <w:rsid w:val="00B82F13"/>
    <w:rsid w:val="00B84D34"/>
    <w:rsid w:val="00B9482D"/>
    <w:rsid w:val="00B964B3"/>
    <w:rsid w:val="00B97BE4"/>
    <w:rsid w:val="00BA75B9"/>
    <w:rsid w:val="00BB1BD2"/>
    <w:rsid w:val="00BB4C41"/>
    <w:rsid w:val="00BC56C3"/>
    <w:rsid w:val="00BC690E"/>
    <w:rsid w:val="00BC6AC7"/>
    <w:rsid w:val="00BC78B8"/>
    <w:rsid w:val="00BD3318"/>
    <w:rsid w:val="00BE5BD6"/>
    <w:rsid w:val="00BF664D"/>
    <w:rsid w:val="00BF6CA1"/>
    <w:rsid w:val="00BF6F80"/>
    <w:rsid w:val="00C038A7"/>
    <w:rsid w:val="00C04159"/>
    <w:rsid w:val="00C10B57"/>
    <w:rsid w:val="00C15903"/>
    <w:rsid w:val="00C15BBF"/>
    <w:rsid w:val="00C22FC1"/>
    <w:rsid w:val="00C2414F"/>
    <w:rsid w:val="00C26A41"/>
    <w:rsid w:val="00C26F92"/>
    <w:rsid w:val="00C56DBA"/>
    <w:rsid w:val="00C67C96"/>
    <w:rsid w:val="00C845A3"/>
    <w:rsid w:val="00C86001"/>
    <w:rsid w:val="00C8717C"/>
    <w:rsid w:val="00C91244"/>
    <w:rsid w:val="00C93D47"/>
    <w:rsid w:val="00C95BDC"/>
    <w:rsid w:val="00C96915"/>
    <w:rsid w:val="00CA66EA"/>
    <w:rsid w:val="00CB2A71"/>
    <w:rsid w:val="00CB3EAD"/>
    <w:rsid w:val="00CB5A2A"/>
    <w:rsid w:val="00CB5F6E"/>
    <w:rsid w:val="00CC3C71"/>
    <w:rsid w:val="00CC5BE7"/>
    <w:rsid w:val="00CD011B"/>
    <w:rsid w:val="00CF4637"/>
    <w:rsid w:val="00D02155"/>
    <w:rsid w:val="00D025B1"/>
    <w:rsid w:val="00D02942"/>
    <w:rsid w:val="00D03AAE"/>
    <w:rsid w:val="00D04417"/>
    <w:rsid w:val="00D04A8C"/>
    <w:rsid w:val="00D1271F"/>
    <w:rsid w:val="00D15EA4"/>
    <w:rsid w:val="00D22EA7"/>
    <w:rsid w:val="00D25F82"/>
    <w:rsid w:val="00D42999"/>
    <w:rsid w:val="00D61F98"/>
    <w:rsid w:val="00D62549"/>
    <w:rsid w:val="00D65E3D"/>
    <w:rsid w:val="00D72185"/>
    <w:rsid w:val="00D80D0E"/>
    <w:rsid w:val="00D85365"/>
    <w:rsid w:val="00D85C5D"/>
    <w:rsid w:val="00D93F56"/>
    <w:rsid w:val="00D96E4B"/>
    <w:rsid w:val="00DB220A"/>
    <w:rsid w:val="00DC45DD"/>
    <w:rsid w:val="00DD0B05"/>
    <w:rsid w:val="00DD64D4"/>
    <w:rsid w:val="00DE27AD"/>
    <w:rsid w:val="00DF7335"/>
    <w:rsid w:val="00E01286"/>
    <w:rsid w:val="00E04006"/>
    <w:rsid w:val="00E060D1"/>
    <w:rsid w:val="00E10BA2"/>
    <w:rsid w:val="00E22313"/>
    <w:rsid w:val="00E26A44"/>
    <w:rsid w:val="00E41AE3"/>
    <w:rsid w:val="00E50881"/>
    <w:rsid w:val="00E576BB"/>
    <w:rsid w:val="00E65DE4"/>
    <w:rsid w:val="00E67DE4"/>
    <w:rsid w:val="00E772D4"/>
    <w:rsid w:val="00E90FAD"/>
    <w:rsid w:val="00EA2886"/>
    <w:rsid w:val="00ED7D78"/>
    <w:rsid w:val="00EE3D3B"/>
    <w:rsid w:val="00EE6E49"/>
    <w:rsid w:val="00EF3A3F"/>
    <w:rsid w:val="00F14E15"/>
    <w:rsid w:val="00F21A63"/>
    <w:rsid w:val="00F26F2F"/>
    <w:rsid w:val="00F273BF"/>
    <w:rsid w:val="00F36002"/>
    <w:rsid w:val="00F37D55"/>
    <w:rsid w:val="00F43108"/>
    <w:rsid w:val="00F478F0"/>
    <w:rsid w:val="00F56A4D"/>
    <w:rsid w:val="00F6359A"/>
    <w:rsid w:val="00F63B25"/>
    <w:rsid w:val="00F64F16"/>
    <w:rsid w:val="00F666A9"/>
    <w:rsid w:val="00F707BA"/>
    <w:rsid w:val="00F717E5"/>
    <w:rsid w:val="00F779FC"/>
    <w:rsid w:val="00F84410"/>
    <w:rsid w:val="00F85526"/>
    <w:rsid w:val="00F86884"/>
    <w:rsid w:val="00F95063"/>
    <w:rsid w:val="00FA3885"/>
    <w:rsid w:val="00FA5C71"/>
    <w:rsid w:val="00FB6997"/>
    <w:rsid w:val="00FC2CE7"/>
    <w:rsid w:val="00FD128D"/>
    <w:rsid w:val="00FD5CB6"/>
    <w:rsid w:val="00FF01F2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1D631"/>
  <w15:docId w15:val="{7001139E-04C1-BA4F-8707-C4F2221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D47"/>
    <w:rPr>
      <w:rFonts w:ascii="Times" w:hAnsi="Times"/>
    </w:rPr>
  </w:style>
  <w:style w:type="paragraph" w:styleId="Heading1">
    <w:name w:val="heading 1"/>
    <w:basedOn w:val="Normal"/>
    <w:next w:val="Normal"/>
    <w:qFormat/>
    <w:rsid w:val="00C93D47"/>
    <w:pPr>
      <w:keepNext/>
      <w:ind w:left="360" w:hanging="36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93D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" w:hanging="720"/>
      <w:jc w:val="both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C93D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822F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4E35DE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4E35D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E35DE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rsid w:val="00C93D47"/>
    <w:rPr>
      <w:sz w:val="20"/>
    </w:rPr>
  </w:style>
  <w:style w:type="paragraph" w:customStyle="1" w:styleId="MacroText1">
    <w:name w:val="Macro Text1"/>
    <w:basedOn w:val="Normal"/>
    <w:rsid w:val="00C93D47"/>
    <w:rPr>
      <w:sz w:val="20"/>
    </w:rPr>
  </w:style>
  <w:style w:type="paragraph" w:customStyle="1" w:styleId="Times">
    <w:name w:val="Times"/>
    <w:aliases w:val="12 points,times"/>
    <w:basedOn w:val="Normal"/>
    <w:rsid w:val="00C93D47"/>
  </w:style>
  <w:style w:type="paragraph" w:customStyle="1" w:styleId="geneva12points">
    <w:name w:val="geneva 12 points"/>
    <w:basedOn w:val="Normal"/>
    <w:rsid w:val="00C93D47"/>
  </w:style>
  <w:style w:type="paragraph" w:customStyle="1" w:styleId="Times12points">
    <w:name w:val="Times 12 points"/>
    <w:basedOn w:val="Normal"/>
    <w:rsid w:val="00C93D47"/>
  </w:style>
  <w:style w:type="paragraph" w:customStyle="1" w:styleId="times12">
    <w:name w:val="times 12"/>
    <w:basedOn w:val="FootnoteText"/>
    <w:rsid w:val="00C93D47"/>
  </w:style>
  <w:style w:type="paragraph" w:customStyle="1" w:styleId="times12points0">
    <w:name w:val="times 12 points"/>
    <w:basedOn w:val="Normal"/>
    <w:rsid w:val="00C93D47"/>
    <w:pPr>
      <w:spacing w:line="480" w:lineRule="atLeast"/>
    </w:pPr>
  </w:style>
  <w:style w:type="paragraph" w:customStyle="1" w:styleId="equation">
    <w:name w:val="equation"/>
    <w:basedOn w:val="Normal"/>
    <w:rsid w:val="00C93D47"/>
    <w:pPr>
      <w:tabs>
        <w:tab w:val="right" w:pos="8640"/>
      </w:tabs>
      <w:spacing w:line="480" w:lineRule="atLeast"/>
      <w:jc w:val="both"/>
    </w:pPr>
  </w:style>
  <w:style w:type="character" w:customStyle="1" w:styleId="Style1">
    <w:name w:val="Style1"/>
    <w:basedOn w:val="DefaultParagraphFont"/>
    <w:rsid w:val="00C93D47"/>
    <w:rPr>
      <w:rFonts w:ascii="Times" w:hAnsi="Times"/>
      <w:spacing w:val="-2"/>
      <w:position w:val="0"/>
      <w:vertAlign w:val="baseline"/>
    </w:rPr>
  </w:style>
  <w:style w:type="paragraph" w:styleId="BodyTextIndent">
    <w:name w:val="Body Text Indent"/>
    <w:basedOn w:val="Normal"/>
    <w:link w:val="BodyTextIndentChar"/>
    <w:rsid w:val="00C93D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360" w:hanging="360"/>
      <w:jc w:val="both"/>
    </w:pPr>
  </w:style>
  <w:style w:type="paragraph" w:styleId="Title">
    <w:name w:val="Title"/>
    <w:basedOn w:val="Normal"/>
    <w:qFormat/>
    <w:rsid w:val="00C93D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</w:pPr>
    <w:rPr>
      <w:b/>
    </w:rPr>
  </w:style>
  <w:style w:type="paragraph" w:customStyle="1" w:styleId="BulletNormal">
    <w:name w:val="Bullet Normal"/>
    <w:basedOn w:val="Normal"/>
    <w:rsid w:val="00C93D47"/>
    <w:pPr>
      <w:keepLines/>
      <w:numPr>
        <w:numId w:val="1"/>
      </w:numPr>
      <w:tabs>
        <w:tab w:val="left" w:pos="4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8640"/>
      </w:tabs>
      <w:spacing w:before="120" w:after="60" w:line="280" w:lineRule="atLeast"/>
      <w:ind w:left="504"/>
    </w:pPr>
    <w:rPr>
      <w:color w:val="000080"/>
      <w:spacing w:val="-2"/>
      <w:sz w:val="22"/>
      <w:lang w:eastAsia="ja-JP"/>
    </w:rPr>
  </w:style>
  <w:style w:type="character" w:styleId="CommentReference">
    <w:name w:val="annotation reference"/>
    <w:basedOn w:val="DefaultParagraphFont"/>
    <w:rsid w:val="00822F6F"/>
    <w:rPr>
      <w:sz w:val="18"/>
      <w:szCs w:val="18"/>
    </w:rPr>
  </w:style>
  <w:style w:type="paragraph" w:styleId="CommentText">
    <w:name w:val="annotation text"/>
    <w:basedOn w:val="Normal"/>
    <w:link w:val="CommentTextChar"/>
    <w:rsid w:val="00822F6F"/>
  </w:style>
  <w:style w:type="character" w:customStyle="1" w:styleId="CommentTextChar">
    <w:name w:val="Comment Text Char"/>
    <w:basedOn w:val="DefaultParagraphFont"/>
    <w:link w:val="CommentText"/>
    <w:rsid w:val="00822F6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822F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22F6F"/>
    <w:rPr>
      <w:rFonts w:ascii="Times" w:hAnsi="Times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rsid w:val="00822F6F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96E4B"/>
    <w:rPr>
      <w:rFonts w:ascii="Times" w:hAnsi="Times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D96E4B"/>
    <w:rPr>
      <w:rFonts w:ascii="Times" w:hAnsi="Times"/>
    </w:rPr>
  </w:style>
  <w:style w:type="paragraph" w:styleId="ListParagraph">
    <w:name w:val="List Paragraph"/>
    <w:basedOn w:val="Normal"/>
    <w:rsid w:val="005447E3"/>
    <w:pPr>
      <w:ind w:left="720"/>
      <w:contextualSpacing/>
    </w:pPr>
  </w:style>
  <w:style w:type="paragraph" w:styleId="Header">
    <w:name w:val="header"/>
    <w:basedOn w:val="Normal"/>
    <w:link w:val="HeaderChar"/>
    <w:rsid w:val="00544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47E3"/>
    <w:rPr>
      <w:rFonts w:ascii="Times" w:hAnsi="Times"/>
    </w:rPr>
  </w:style>
  <w:style w:type="character" w:styleId="PageNumber">
    <w:name w:val="page number"/>
    <w:basedOn w:val="DefaultParagraphFont"/>
    <w:rsid w:val="005447E3"/>
  </w:style>
  <w:style w:type="character" w:styleId="Hyperlink">
    <w:name w:val="Hyperlink"/>
    <w:basedOn w:val="DefaultParagraphFont"/>
    <w:rsid w:val="00D2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1B764-9453-D745-89DC-1D1301B6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ECO7575: International Trade</vt:lpstr>
    </vt:vector>
  </TitlesOfParts>
  <Company>Rice University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ECO7575: International Trade</dc:title>
  <dc:subject/>
  <dc:creator>Kaz Miyagiwa</dc:creator>
  <cp:keywords/>
  <cp:lastModifiedBy>Kazuyuki Miyagiwa</cp:lastModifiedBy>
  <cp:revision>4</cp:revision>
  <cp:lastPrinted>2012-08-22T17:21:00Z</cp:lastPrinted>
  <dcterms:created xsi:type="dcterms:W3CDTF">2023-08-15T17:11:00Z</dcterms:created>
  <dcterms:modified xsi:type="dcterms:W3CDTF">2023-08-16T00:09:00Z</dcterms:modified>
</cp:coreProperties>
</file>